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51" w:rsidRDefault="00494D51" w:rsidP="00450598">
      <w:pPr>
        <w:jc w:val="center"/>
        <w:rPr>
          <w:rFonts w:asciiTheme="majorHAnsi" w:hAnsiTheme="majorHAnsi"/>
          <w:sz w:val="24"/>
          <w:szCs w:val="24"/>
          <w:u w:val="single"/>
        </w:rPr>
      </w:pPr>
      <w:bookmarkStart w:id="0" w:name="_GoBack"/>
      <w:bookmarkEnd w:id="0"/>
      <w:r w:rsidRPr="00494D51">
        <w:rPr>
          <w:rFonts w:asciiTheme="majorHAnsi" w:hAnsiTheme="majorHAnsi"/>
          <w:sz w:val="24"/>
          <w:szCs w:val="24"/>
          <w:u w:val="single"/>
        </w:rPr>
        <w:t>The Kingdom of God</w:t>
      </w:r>
    </w:p>
    <w:p w:rsidR="00494D51" w:rsidRDefault="00494D51" w:rsidP="00494D51">
      <w:pPr>
        <w:rPr>
          <w:rFonts w:asciiTheme="majorHAnsi" w:hAnsiTheme="majorHAnsi"/>
          <w:sz w:val="24"/>
          <w:szCs w:val="24"/>
        </w:rPr>
      </w:pPr>
    </w:p>
    <w:p w:rsidR="00494D51" w:rsidRDefault="00973985" w:rsidP="00272A3D">
      <w:pPr>
        <w:rPr>
          <w:rFonts w:asciiTheme="majorHAnsi" w:hAnsiTheme="majorHAnsi"/>
          <w:sz w:val="24"/>
          <w:szCs w:val="24"/>
        </w:rPr>
      </w:pPr>
      <w:r>
        <w:rPr>
          <w:rFonts w:asciiTheme="majorHAnsi" w:hAnsiTheme="majorHAnsi"/>
          <w:sz w:val="24"/>
          <w:szCs w:val="24"/>
        </w:rPr>
        <w:tab/>
        <w:t xml:space="preserve">Defining and explaining the kingdom of God can be an extremely difficult task. Some people see the kingdom of God as being a part of the future, when Christ returns in glory.  </w:t>
      </w:r>
      <w:r w:rsidR="00AD61A5">
        <w:rPr>
          <w:rFonts w:asciiTheme="majorHAnsi" w:hAnsiTheme="majorHAnsi"/>
          <w:sz w:val="24"/>
          <w:szCs w:val="24"/>
        </w:rPr>
        <w:t xml:space="preserve">But, more recently, another view of the kingdom of God </w:t>
      </w:r>
      <w:r w:rsidR="004035C1">
        <w:rPr>
          <w:rFonts w:asciiTheme="majorHAnsi" w:hAnsiTheme="majorHAnsi"/>
          <w:sz w:val="24"/>
          <w:szCs w:val="24"/>
        </w:rPr>
        <w:t>has appeared in society.  It is proposed that the truest version of the kingdom is wherever God reigns, wherever his presence is felt, wherever he is decl</w:t>
      </w:r>
      <w:r w:rsidR="00D75417">
        <w:rPr>
          <w:rFonts w:asciiTheme="majorHAnsi" w:hAnsiTheme="majorHAnsi"/>
          <w:sz w:val="24"/>
          <w:szCs w:val="24"/>
        </w:rPr>
        <w:t xml:space="preserve">ared king. But mere words sometimes are not enough to usher in the kingdom of God, to truly allow him to reign. </w:t>
      </w:r>
      <w:r w:rsidR="00A5388C">
        <w:rPr>
          <w:rFonts w:asciiTheme="majorHAnsi" w:hAnsiTheme="majorHAnsi"/>
          <w:sz w:val="24"/>
          <w:szCs w:val="24"/>
        </w:rPr>
        <w:t xml:space="preserve">As </w:t>
      </w:r>
      <w:proofErr w:type="spellStart"/>
      <w:r w:rsidR="00A5388C">
        <w:rPr>
          <w:rFonts w:asciiTheme="majorHAnsi" w:hAnsiTheme="majorHAnsi"/>
          <w:sz w:val="24"/>
          <w:szCs w:val="24"/>
        </w:rPr>
        <w:t>Heuertz</w:t>
      </w:r>
      <w:proofErr w:type="spellEnd"/>
      <w:r w:rsidR="00A5388C">
        <w:rPr>
          <w:rFonts w:asciiTheme="majorHAnsi" w:hAnsiTheme="majorHAnsi"/>
          <w:sz w:val="24"/>
          <w:szCs w:val="24"/>
        </w:rPr>
        <w:t xml:space="preserve"> explains in his book </w:t>
      </w:r>
      <w:r w:rsidR="00D440A9">
        <w:rPr>
          <w:rFonts w:asciiTheme="majorHAnsi" w:hAnsiTheme="majorHAnsi"/>
          <w:i/>
          <w:sz w:val="24"/>
          <w:szCs w:val="24"/>
        </w:rPr>
        <w:t>A S</w:t>
      </w:r>
      <w:r w:rsidR="00A5388C">
        <w:rPr>
          <w:rFonts w:asciiTheme="majorHAnsi" w:hAnsiTheme="majorHAnsi"/>
          <w:i/>
          <w:sz w:val="24"/>
          <w:szCs w:val="24"/>
        </w:rPr>
        <w:t xml:space="preserve">imple </w:t>
      </w:r>
      <w:r w:rsidR="00A5388C" w:rsidRPr="00A5388C">
        <w:rPr>
          <w:rFonts w:asciiTheme="majorHAnsi" w:hAnsiTheme="majorHAnsi"/>
          <w:i/>
          <w:sz w:val="24"/>
          <w:szCs w:val="24"/>
        </w:rPr>
        <w:t>Spirituality</w:t>
      </w:r>
      <w:r w:rsidR="00A5388C">
        <w:rPr>
          <w:rFonts w:asciiTheme="majorHAnsi" w:hAnsiTheme="majorHAnsi"/>
          <w:sz w:val="24"/>
          <w:szCs w:val="24"/>
        </w:rPr>
        <w:t>, t</w:t>
      </w:r>
      <w:r w:rsidR="00D75417" w:rsidRPr="00A5388C">
        <w:rPr>
          <w:rFonts w:asciiTheme="majorHAnsi" w:hAnsiTheme="majorHAnsi"/>
          <w:sz w:val="24"/>
          <w:szCs w:val="24"/>
        </w:rPr>
        <w:t>hose</w:t>
      </w:r>
      <w:r w:rsidR="00D75417">
        <w:rPr>
          <w:rFonts w:asciiTheme="majorHAnsi" w:hAnsiTheme="majorHAnsi"/>
          <w:sz w:val="24"/>
          <w:szCs w:val="24"/>
        </w:rPr>
        <w:t xml:space="preserve"> who proclaim Jesus Christ as Lord need to humble themselves, slaying the giants of pride and arrogance, giving him </w:t>
      </w:r>
      <w:r w:rsidR="00D75417" w:rsidRPr="00D440A9">
        <w:rPr>
          <w:rFonts w:asciiTheme="majorHAnsi" w:hAnsiTheme="majorHAnsi"/>
          <w:sz w:val="24"/>
          <w:szCs w:val="24"/>
        </w:rPr>
        <w:t>spiritual</w:t>
      </w:r>
      <w:r w:rsidR="00D75417">
        <w:rPr>
          <w:rFonts w:asciiTheme="majorHAnsi" w:hAnsiTheme="majorHAnsi"/>
          <w:sz w:val="24"/>
          <w:szCs w:val="24"/>
        </w:rPr>
        <w:t xml:space="preserve"> authority in </w:t>
      </w:r>
      <w:r w:rsidR="00A5388C">
        <w:rPr>
          <w:rFonts w:asciiTheme="majorHAnsi" w:hAnsiTheme="majorHAnsi"/>
          <w:sz w:val="24"/>
          <w:szCs w:val="24"/>
        </w:rPr>
        <w:t>their</w:t>
      </w:r>
      <w:r w:rsidR="00D75417">
        <w:rPr>
          <w:rFonts w:asciiTheme="majorHAnsi" w:hAnsiTheme="majorHAnsi"/>
          <w:sz w:val="24"/>
          <w:szCs w:val="24"/>
        </w:rPr>
        <w:t xml:space="preserve"> lives</w:t>
      </w:r>
      <w:r w:rsidR="00A5388C">
        <w:rPr>
          <w:rFonts w:asciiTheme="majorHAnsi" w:hAnsiTheme="majorHAnsi"/>
          <w:sz w:val="24"/>
          <w:szCs w:val="24"/>
        </w:rPr>
        <w:t xml:space="preserve"> (2008, 13-41)</w:t>
      </w:r>
      <w:r w:rsidR="00D75417">
        <w:rPr>
          <w:rFonts w:asciiTheme="majorHAnsi" w:hAnsiTheme="majorHAnsi"/>
          <w:sz w:val="24"/>
          <w:szCs w:val="24"/>
        </w:rPr>
        <w:t xml:space="preserve">. </w:t>
      </w:r>
      <w:r w:rsidR="00A5388C">
        <w:rPr>
          <w:rFonts w:asciiTheme="majorHAnsi" w:hAnsiTheme="majorHAnsi"/>
          <w:sz w:val="24"/>
          <w:szCs w:val="24"/>
        </w:rPr>
        <w:t xml:space="preserve">They need to be in Christian </w:t>
      </w:r>
      <w:r w:rsidR="006745C1">
        <w:rPr>
          <w:rFonts w:asciiTheme="majorHAnsi" w:hAnsiTheme="majorHAnsi"/>
          <w:sz w:val="24"/>
          <w:szCs w:val="24"/>
        </w:rPr>
        <w:t xml:space="preserve">community, slaying the giants of individualism and independence, restoring </w:t>
      </w:r>
      <w:r w:rsidR="006745C1" w:rsidRPr="00D440A9">
        <w:rPr>
          <w:rFonts w:asciiTheme="majorHAnsi" w:hAnsiTheme="majorHAnsi"/>
          <w:sz w:val="24"/>
          <w:szCs w:val="24"/>
        </w:rPr>
        <w:t>social</w:t>
      </w:r>
      <w:r w:rsidR="006745C1">
        <w:rPr>
          <w:rFonts w:asciiTheme="majorHAnsi" w:hAnsiTheme="majorHAnsi"/>
          <w:sz w:val="24"/>
          <w:szCs w:val="24"/>
        </w:rPr>
        <w:t xml:space="preserve"> relationships to the authority of Christ.  The practice of simplicity is needed to slay the giants of </w:t>
      </w:r>
      <w:r w:rsidR="00272A3D">
        <w:rPr>
          <w:rFonts w:asciiTheme="majorHAnsi" w:hAnsiTheme="majorHAnsi"/>
          <w:sz w:val="24"/>
          <w:szCs w:val="24"/>
        </w:rPr>
        <w:t xml:space="preserve">intemperance and excess, returning </w:t>
      </w:r>
      <w:r w:rsidR="00272A3D" w:rsidRPr="00D440A9">
        <w:rPr>
          <w:rFonts w:asciiTheme="majorHAnsi" w:hAnsiTheme="majorHAnsi"/>
          <w:sz w:val="24"/>
          <w:szCs w:val="24"/>
        </w:rPr>
        <w:t>economic</w:t>
      </w:r>
      <w:r w:rsidR="00272A3D">
        <w:rPr>
          <w:rFonts w:asciiTheme="majorHAnsi" w:hAnsiTheme="majorHAnsi"/>
          <w:sz w:val="24"/>
          <w:szCs w:val="24"/>
        </w:rPr>
        <w:t xml:space="preserve"> rule to Christ the king. Finally, the people of God need to practice submission in order to slay the forces of power and control, and</w:t>
      </w:r>
      <w:r w:rsidR="001B7884">
        <w:rPr>
          <w:rFonts w:asciiTheme="majorHAnsi" w:hAnsiTheme="majorHAnsi"/>
          <w:sz w:val="24"/>
          <w:szCs w:val="24"/>
        </w:rPr>
        <w:t xml:space="preserve"> bring </w:t>
      </w:r>
      <w:r w:rsidR="001B7884" w:rsidRPr="00D440A9">
        <w:rPr>
          <w:rFonts w:asciiTheme="majorHAnsi" w:hAnsiTheme="majorHAnsi"/>
          <w:sz w:val="24"/>
          <w:szCs w:val="24"/>
        </w:rPr>
        <w:t>political</w:t>
      </w:r>
      <w:r w:rsidR="001B7884">
        <w:rPr>
          <w:rFonts w:asciiTheme="majorHAnsi" w:hAnsiTheme="majorHAnsi"/>
          <w:sz w:val="24"/>
          <w:szCs w:val="24"/>
        </w:rPr>
        <w:t xml:space="preserve"> a</w:t>
      </w:r>
      <w:r w:rsidR="00524197">
        <w:rPr>
          <w:rFonts w:asciiTheme="majorHAnsi" w:hAnsiTheme="majorHAnsi"/>
          <w:sz w:val="24"/>
          <w:szCs w:val="24"/>
        </w:rPr>
        <w:t xml:space="preserve">uthority to the kingdom of God. When </w:t>
      </w:r>
      <w:r w:rsidR="00D62CF1">
        <w:rPr>
          <w:rFonts w:asciiTheme="majorHAnsi" w:hAnsiTheme="majorHAnsi"/>
          <w:sz w:val="24"/>
          <w:szCs w:val="24"/>
        </w:rPr>
        <w:t>God</w:t>
      </w:r>
      <w:r w:rsidR="00524197">
        <w:rPr>
          <w:rFonts w:asciiTheme="majorHAnsi" w:hAnsiTheme="majorHAnsi"/>
          <w:sz w:val="24"/>
          <w:szCs w:val="24"/>
        </w:rPr>
        <w:t xml:space="preserve"> is given these places in the lives of his people the kingdom’s defining characteristic, the </w:t>
      </w:r>
      <w:r w:rsidR="00524197" w:rsidRPr="000B038D">
        <w:rPr>
          <w:rFonts w:asciiTheme="majorHAnsi" w:hAnsiTheme="majorHAnsi"/>
          <w:i/>
          <w:sz w:val="24"/>
          <w:szCs w:val="24"/>
        </w:rPr>
        <w:t>shalom</w:t>
      </w:r>
      <w:r w:rsidR="00524197">
        <w:rPr>
          <w:rFonts w:asciiTheme="majorHAnsi" w:hAnsiTheme="majorHAnsi"/>
          <w:sz w:val="24"/>
          <w:szCs w:val="24"/>
        </w:rPr>
        <w:t xml:space="preserve"> of God and </w:t>
      </w:r>
      <w:r w:rsidR="00D62CF1">
        <w:rPr>
          <w:rFonts w:asciiTheme="majorHAnsi" w:hAnsiTheme="majorHAnsi"/>
          <w:sz w:val="24"/>
          <w:szCs w:val="24"/>
        </w:rPr>
        <w:t>the human flourishing it brings</w:t>
      </w:r>
      <w:r w:rsidR="000B038D">
        <w:rPr>
          <w:rFonts w:asciiTheme="majorHAnsi" w:hAnsiTheme="majorHAnsi"/>
          <w:sz w:val="24"/>
          <w:szCs w:val="24"/>
        </w:rPr>
        <w:t xml:space="preserve">, is brought to pass. </w:t>
      </w:r>
    </w:p>
    <w:p w:rsidR="000B038D" w:rsidRDefault="00F12855" w:rsidP="00272A3D">
      <w:pPr>
        <w:rPr>
          <w:rFonts w:asciiTheme="majorHAnsi" w:hAnsiTheme="majorHAnsi"/>
          <w:sz w:val="24"/>
          <w:szCs w:val="24"/>
        </w:rPr>
      </w:pPr>
      <w:r>
        <w:rPr>
          <w:rFonts w:asciiTheme="majorHAnsi" w:hAnsiTheme="majorHAnsi"/>
          <w:noProof/>
          <w:sz w:val="24"/>
          <w:szCs w:val="24"/>
        </w:rPr>
        <w:drawing>
          <wp:anchor distT="0" distB="0" distL="114300" distR="114300" simplePos="0" relativeHeight="251661312" behindDoc="0" locked="0" layoutInCell="1" allowOverlap="1" wp14:anchorId="2C49905E" wp14:editId="1D34270A">
            <wp:simplePos x="0" y="0"/>
            <wp:positionH relativeFrom="column">
              <wp:posOffset>2823210</wp:posOffset>
            </wp:positionH>
            <wp:positionV relativeFrom="paragraph">
              <wp:posOffset>3117850</wp:posOffset>
            </wp:positionV>
            <wp:extent cx="3074670" cy="15671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ual community.jpg"/>
                    <pic:cNvPicPr/>
                  </pic:nvPicPr>
                  <pic:blipFill>
                    <a:blip r:embed="rId7">
                      <a:extLst>
                        <a:ext uri="{28A0092B-C50C-407E-A947-70E740481C1C}">
                          <a14:useLocalDpi xmlns:a14="http://schemas.microsoft.com/office/drawing/2010/main" val="0"/>
                        </a:ext>
                      </a:extLst>
                    </a:blip>
                    <a:stretch>
                      <a:fillRect/>
                    </a:stretch>
                  </pic:blipFill>
                  <pic:spPr>
                    <a:xfrm>
                      <a:off x="0" y="0"/>
                      <a:ext cx="3074670" cy="15671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41A7258" wp14:editId="55A16918">
                <wp:simplePos x="0" y="0"/>
                <wp:positionH relativeFrom="column">
                  <wp:posOffset>2823210</wp:posOffset>
                </wp:positionH>
                <wp:positionV relativeFrom="paragraph">
                  <wp:posOffset>4703445</wp:posOffset>
                </wp:positionV>
                <wp:extent cx="3074670" cy="1905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074670" cy="190500"/>
                        </a:xfrm>
                        <a:prstGeom prst="rect">
                          <a:avLst/>
                        </a:prstGeom>
                        <a:solidFill>
                          <a:prstClr val="white"/>
                        </a:solidFill>
                        <a:ln>
                          <a:noFill/>
                        </a:ln>
                        <a:effectLst/>
                      </wps:spPr>
                      <wps:txbx>
                        <w:txbxContent>
                          <w:p w:rsidR="00F12855" w:rsidRPr="00F12855" w:rsidRDefault="00F12855" w:rsidP="00F12855">
                            <w:pPr>
                              <w:pStyle w:val="Caption"/>
                              <w:jc w:val="center"/>
                              <w:rPr>
                                <w:color w:val="auto"/>
                                <w:sz w:val="20"/>
                                <w:szCs w:val="20"/>
                              </w:rPr>
                            </w:pPr>
                            <w:r w:rsidRPr="00F12855">
                              <w:rPr>
                                <w:color w:val="auto"/>
                                <w:sz w:val="20"/>
                                <w:szCs w:val="20"/>
                              </w:rPr>
                              <w:t xml:space="preserve">Taken from </w:t>
                            </w:r>
                            <w:proofErr w:type="spellStart"/>
                            <w:r w:rsidRPr="00F12855">
                              <w:rPr>
                                <w:color w:val="auto"/>
                                <w:sz w:val="20"/>
                                <w:szCs w:val="20"/>
                              </w:rPr>
                              <w:t>Kahlen</w:t>
                            </w:r>
                            <w:proofErr w:type="spellEnd"/>
                            <w:r w:rsidRPr="00F12855">
                              <w:rPr>
                                <w:color w:val="auto"/>
                                <w:sz w:val="20"/>
                                <w:szCs w:val="20"/>
                              </w:rPr>
                              <w:t xml:space="preserve"> </w:t>
                            </w:r>
                            <w:proofErr w:type="spellStart"/>
                            <w:r w:rsidRPr="00F12855">
                              <w:rPr>
                                <w:color w:val="auto"/>
                                <w:sz w:val="20"/>
                                <w:szCs w:val="20"/>
                              </w:rPr>
                              <w:t>Limjoco</w:t>
                            </w:r>
                            <w:r>
                              <w:rPr>
                                <w:color w:val="auto"/>
                                <w:sz w:val="20"/>
                                <w:szCs w:val="20"/>
                              </w:rPr>
                              <w:t>’s</w:t>
                            </w:r>
                            <w:proofErr w:type="spellEnd"/>
                            <w:r w:rsidRPr="00F12855">
                              <w:rPr>
                                <w:color w:val="auto"/>
                                <w:sz w:val="20"/>
                                <w:szCs w:val="20"/>
                              </w:rPr>
                              <w:t xml:space="preserve"> </w:t>
                            </w:r>
                            <w:proofErr w:type="spellStart"/>
                            <w:r w:rsidRPr="00F12855">
                              <w:rPr>
                                <w:color w:val="auto"/>
                                <w:sz w:val="20"/>
                                <w:szCs w:val="20"/>
                              </w:rPr>
                              <w:t>Instagram</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22.3pt;margin-top:370.35pt;width:242.1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" stroked="f">
                <v:textbox inset="0,0,0,0">
                  <w:txbxContent>
                    <w:p w:rsidR="00F12855" w:rsidRPr="00F12855" w:rsidRDefault="00F12855" w:rsidP="00F12855">
                      <w:pPr>
                        <w:pStyle w:val="Caption"/>
                        <w:jc w:val="center"/>
                        <w:rPr>
                          <w:color w:val="auto"/>
                          <w:sz w:val="20"/>
                          <w:szCs w:val="20"/>
                        </w:rPr>
                      </w:pPr>
                      <w:r w:rsidRPr="00F12855">
                        <w:rPr>
                          <w:color w:val="auto"/>
                          <w:sz w:val="20"/>
                          <w:szCs w:val="20"/>
                        </w:rPr>
                        <w:t xml:space="preserve">Taken from </w:t>
                      </w:r>
                      <w:proofErr w:type="spellStart"/>
                      <w:r w:rsidRPr="00F12855">
                        <w:rPr>
                          <w:color w:val="auto"/>
                          <w:sz w:val="20"/>
                          <w:szCs w:val="20"/>
                        </w:rPr>
                        <w:t>Kahlen</w:t>
                      </w:r>
                      <w:proofErr w:type="spellEnd"/>
                      <w:r w:rsidRPr="00F12855">
                        <w:rPr>
                          <w:color w:val="auto"/>
                          <w:sz w:val="20"/>
                          <w:szCs w:val="20"/>
                        </w:rPr>
                        <w:t xml:space="preserve"> </w:t>
                      </w:r>
                      <w:proofErr w:type="spellStart"/>
                      <w:r w:rsidRPr="00F12855">
                        <w:rPr>
                          <w:color w:val="auto"/>
                          <w:sz w:val="20"/>
                          <w:szCs w:val="20"/>
                        </w:rPr>
                        <w:t>Limjoco</w:t>
                      </w:r>
                      <w:r>
                        <w:rPr>
                          <w:color w:val="auto"/>
                          <w:sz w:val="20"/>
                          <w:szCs w:val="20"/>
                        </w:rPr>
                        <w:t>’s</w:t>
                      </w:r>
                      <w:proofErr w:type="spellEnd"/>
                      <w:r w:rsidRPr="00F12855">
                        <w:rPr>
                          <w:color w:val="auto"/>
                          <w:sz w:val="20"/>
                          <w:szCs w:val="20"/>
                        </w:rPr>
                        <w:t xml:space="preserve"> </w:t>
                      </w:r>
                      <w:proofErr w:type="spellStart"/>
                      <w:r w:rsidRPr="00F12855">
                        <w:rPr>
                          <w:color w:val="auto"/>
                          <w:sz w:val="20"/>
                          <w:szCs w:val="20"/>
                        </w:rPr>
                        <w:t>Instagram</w:t>
                      </w:r>
                      <w:proofErr w:type="spellEnd"/>
                    </w:p>
                  </w:txbxContent>
                </v:textbox>
                <w10:wrap type="square"/>
              </v:shape>
            </w:pict>
          </mc:Fallback>
        </mc:AlternateContent>
      </w:r>
      <w:r w:rsidR="000B038D">
        <w:rPr>
          <w:rFonts w:asciiTheme="majorHAnsi" w:hAnsiTheme="majorHAnsi"/>
          <w:sz w:val="24"/>
          <w:szCs w:val="24"/>
        </w:rPr>
        <w:tab/>
      </w:r>
      <w:r w:rsidR="00F33760">
        <w:rPr>
          <w:rFonts w:asciiTheme="majorHAnsi" w:hAnsiTheme="majorHAnsi"/>
          <w:sz w:val="24"/>
          <w:szCs w:val="24"/>
        </w:rPr>
        <w:t xml:space="preserve">The first area of humanity that God’s kingdom addresses is the spiritual world.  While most would assume this aspect of the kingdom of God, it is imperative that we understand how completely God’s rule in the human heart changes things.  </w:t>
      </w:r>
      <w:r w:rsidR="00F33760" w:rsidRPr="00D440A9">
        <w:rPr>
          <w:rFonts w:asciiTheme="majorHAnsi" w:hAnsiTheme="majorHAnsi"/>
          <w:sz w:val="24"/>
          <w:szCs w:val="24"/>
        </w:rPr>
        <w:t xml:space="preserve">The kingdom of God brings a spiritual change that renders people’s souls anchored to the love of Christ and frees </w:t>
      </w:r>
      <w:r w:rsidR="007F7D78" w:rsidRPr="00D440A9">
        <w:rPr>
          <w:rFonts w:asciiTheme="majorHAnsi" w:hAnsiTheme="majorHAnsi"/>
          <w:sz w:val="24"/>
          <w:szCs w:val="24"/>
        </w:rPr>
        <w:t>them from</w:t>
      </w:r>
      <w:r w:rsidR="00F33760" w:rsidRPr="00D440A9">
        <w:rPr>
          <w:rFonts w:asciiTheme="majorHAnsi" w:hAnsiTheme="majorHAnsi"/>
          <w:sz w:val="24"/>
          <w:szCs w:val="24"/>
        </w:rPr>
        <w:t xml:space="preserve"> personal sin and bondage.  This compels them to take part in proclaiming the power of God and launches them into other areas of</w:t>
      </w:r>
      <w:r w:rsidR="00F33760" w:rsidRPr="007F7D78">
        <w:rPr>
          <w:rFonts w:asciiTheme="majorHAnsi" w:hAnsiTheme="majorHAnsi"/>
          <w:b/>
          <w:sz w:val="24"/>
          <w:szCs w:val="24"/>
        </w:rPr>
        <w:t xml:space="preserve"> </w:t>
      </w:r>
      <w:r w:rsidR="00F33760" w:rsidRPr="00D440A9">
        <w:rPr>
          <w:rFonts w:asciiTheme="majorHAnsi" w:hAnsiTheme="majorHAnsi"/>
          <w:sz w:val="24"/>
          <w:szCs w:val="24"/>
        </w:rPr>
        <w:t>community transformation</w:t>
      </w:r>
      <w:r w:rsidR="00F33760" w:rsidRPr="007F7D78">
        <w:rPr>
          <w:rFonts w:asciiTheme="majorHAnsi" w:hAnsiTheme="majorHAnsi"/>
          <w:b/>
          <w:sz w:val="24"/>
          <w:szCs w:val="24"/>
        </w:rPr>
        <w:t>.</w:t>
      </w:r>
      <w:r w:rsidR="00F33760">
        <w:rPr>
          <w:rFonts w:asciiTheme="majorHAnsi" w:hAnsiTheme="majorHAnsi"/>
          <w:sz w:val="24"/>
          <w:szCs w:val="24"/>
        </w:rPr>
        <w:t xml:space="preserve">  Viv Grigg in </w:t>
      </w:r>
      <w:r w:rsidR="00F33760">
        <w:rPr>
          <w:rFonts w:asciiTheme="majorHAnsi" w:hAnsiTheme="majorHAnsi"/>
          <w:i/>
          <w:sz w:val="24"/>
          <w:szCs w:val="24"/>
        </w:rPr>
        <w:t>Cry of the Urban Poor</w:t>
      </w:r>
      <w:r w:rsidR="00F33760">
        <w:rPr>
          <w:rFonts w:asciiTheme="majorHAnsi" w:hAnsiTheme="majorHAnsi"/>
          <w:sz w:val="24"/>
          <w:szCs w:val="24"/>
        </w:rPr>
        <w:t xml:space="preserve"> gives a compelling way that this soul transformation takes place.  His four seasons of growth, security, commitment, quality, and calling, </w:t>
      </w:r>
      <w:r w:rsidR="009923F9">
        <w:rPr>
          <w:rFonts w:asciiTheme="majorHAnsi" w:hAnsiTheme="majorHAnsi"/>
          <w:sz w:val="24"/>
          <w:szCs w:val="24"/>
        </w:rPr>
        <w:t xml:space="preserve">takes people through the process of letting go of their sin and allowing their spirit to rest securely in the love of Christ (2005, </w:t>
      </w:r>
      <w:r w:rsidR="005721F1">
        <w:rPr>
          <w:rFonts w:asciiTheme="majorHAnsi" w:hAnsiTheme="majorHAnsi"/>
          <w:sz w:val="24"/>
          <w:szCs w:val="24"/>
        </w:rPr>
        <w:t>165-184</w:t>
      </w:r>
      <w:r w:rsidR="009923F9">
        <w:rPr>
          <w:rFonts w:asciiTheme="majorHAnsi" w:hAnsiTheme="majorHAnsi"/>
          <w:sz w:val="24"/>
          <w:szCs w:val="24"/>
        </w:rPr>
        <w:t>).</w:t>
      </w:r>
      <w:r w:rsidR="00A73FF2">
        <w:rPr>
          <w:rFonts w:asciiTheme="majorHAnsi" w:hAnsiTheme="majorHAnsi"/>
          <w:sz w:val="24"/>
          <w:szCs w:val="24"/>
        </w:rPr>
        <w:t xml:space="preserve">  They find security in God, in the body of Christ, and with themselves. Commitment to the body and to Christ follows as a time of testing and trail ensues. Then follows a season of quality of ministry where people mature in their faith, and in ministry.  Finally, they </w:t>
      </w:r>
      <w:r w:rsidR="00C4642D">
        <w:rPr>
          <w:rFonts w:asciiTheme="majorHAnsi" w:hAnsiTheme="majorHAnsi"/>
          <w:sz w:val="24"/>
          <w:szCs w:val="24"/>
        </w:rPr>
        <w:t>move into a phase of naming and refining their gifts.  This process then</w:t>
      </w:r>
      <w:r w:rsidR="009923F9">
        <w:rPr>
          <w:rFonts w:asciiTheme="majorHAnsi" w:hAnsiTheme="majorHAnsi"/>
          <w:sz w:val="24"/>
          <w:szCs w:val="24"/>
        </w:rPr>
        <w:t xml:space="preserve"> </w:t>
      </w:r>
      <w:r w:rsidR="00C4642D">
        <w:rPr>
          <w:rFonts w:asciiTheme="majorHAnsi" w:hAnsiTheme="majorHAnsi"/>
          <w:sz w:val="24"/>
          <w:szCs w:val="24"/>
        </w:rPr>
        <w:t>compels them</w:t>
      </w:r>
      <w:r w:rsidR="009923F9">
        <w:rPr>
          <w:rFonts w:asciiTheme="majorHAnsi" w:hAnsiTheme="majorHAnsi"/>
          <w:sz w:val="24"/>
          <w:szCs w:val="24"/>
        </w:rPr>
        <w:t xml:space="preserve"> to share the love they have found with others, bringing them also to a saving knowledge of God. Leroy </w:t>
      </w:r>
      <w:proofErr w:type="spellStart"/>
      <w:r w:rsidR="009923F9">
        <w:rPr>
          <w:rFonts w:asciiTheme="majorHAnsi" w:hAnsiTheme="majorHAnsi"/>
          <w:sz w:val="24"/>
          <w:szCs w:val="24"/>
        </w:rPr>
        <w:t>Eims</w:t>
      </w:r>
      <w:proofErr w:type="spellEnd"/>
      <w:r w:rsidR="009923F9">
        <w:rPr>
          <w:rFonts w:asciiTheme="majorHAnsi" w:hAnsiTheme="majorHAnsi"/>
          <w:sz w:val="24"/>
          <w:szCs w:val="24"/>
        </w:rPr>
        <w:t xml:space="preserve"> gives another example of a discipleship process in </w:t>
      </w:r>
      <w:r w:rsidR="009923F9">
        <w:rPr>
          <w:rFonts w:asciiTheme="majorHAnsi" w:hAnsiTheme="majorHAnsi"/>
          <w:i/>
          <w:sz w:val="24"/>
          <w:szCs w:val="24"/>
        </w:rPr>
        <w:t>The Lost Art of Discipleship</w:t>
      </w:r>
      <w:r w:rsidR="009923F9">
        <w:rPr>
          <w:rFonts w:asciiTheme="majorHAnsi" w:hAnsiTheme="majorHAnsi"/>
          <w:sz w:val="24"/>
          <w:szCs w:val="24"/>
        </w:rPr>
        <w:t xml:space="preserve"> that guides people through a surrender of their soul to Christ (1978, 59-72).  This process recognizes the needs of a person at the beginning of their faith and then</w:t>
      </w:r>
      <w:r w:rsidR="00D440A9">
        <w:rPr>
          <w:rFonts w:asciiTheme="majorHAnsi" w:hAnsiTheme="majorHAnsi"/>
          <w:sz w:val="24"/>
          <w:szCs w:val="24"/>
        </w:rPr>
        <w:t xml:space="preserve"> at each stage of growth</w:t>
      </w:r>
      <w:r w:rsidR="009923F9">
        <w:rPr>
          <w:rFonts w:asciiTheme="majorHAnsi" w:hAnsiTheme="majorHAnsi"/>
          <w:sz w:val="24"/>
          <w:szCs w:val="24"/>
        </w:rPr>
        <w:t xml:space="preserve"> as they go deeper in God. This process is most striking because it does have a piece that emphasizes right living, a turning from sin, even if they don’t entirely comprehend initially why these sins are harmful to them.  A crucial part of the conversion and discipleship process is repentance, a turning from that which does not glorify God, f</w:t>
      </w:r>
      <w:r w:rsidR="007F7D78">
        <w:rPr>
          <w:rFonts w:asciiTheme="majorHAnsi" w:hAnsiTheme="majorHAnsi"/>
          <w:sz w:val="24"/>
          <w:szCs w:val="24"/>
        </w:rPr>
        <w:t xml:space="preserve">rom their sin.  This </w:t>
      </w:r>
      <w:r w:rsidR="007F7D78">
        <w:rPr>
          <w:rFonts w:asciiTheme="majorHAnsi" w:hAnsiTheme="majorHAnsi"/>
          <w:sz w:val="24"/>
          <w:szCs w:val="24"/>
        </w:rPr>
        <w:lastRenderedPageBreak/>
        <w:t xml:space="preserve">is best done in a community that can encourage and support a person through the process.  </w:t>
      </w:r>
      <w:r w:rsidR="00C4642D">
        <w:rPr>
          <w:rFonts w:asciiTheme="majorHAnsi" w:hAnsiTheme="majorHAnsi"/>
          <w:sz w:val="24"/>
          <w:szCs w:val="24"/>
        </w:rPr>
        <w:t xml:space="preserve">As they go through this, they are moved to share their experiences with others.  No matter what, communities and individuals of Christ should never forget their responsibility to share Christ’s love with other people.  This will often be done with </w:t>
      </w:r>
      <w:r w:rsidR="000A352E">
        <w:rPr>
          <w:rFonts w:asciiTheme="majorHAnsi" w:hAnsiTheme="majorHAnsi"/>
          <w:sz w:val="24"/>
          <w:szCs w:val="24"/>
        </w:rPr>
        <w:t>words;</w:t>
      </w:r>
      <w:r w:rsidR="00C4642D">
        <w:rPr>
          <w:rFonts w:asciiTheme="majorHAnsi" w:hAnsiTheme="majorHAnsi"/>
          <w:sz w:val="24"/>
          <w:szCs w:val="24"/>
        </w:rPr>
        <w:t xml:space="preserve"> however, this is not the only way. While the West has </w:t>
      </w:r>
      <w:r w:rsidR="000A352E">
        <w:rPr>
          <w:rFonts w:asciiTheme="majorHAnsi" w:hAnsiTheme="majorHAnsi"/>
          <w:sz w:val="24"/>
          <w:szCs w:val="24"/>
        </w:rPr>
        <w:t>failed to engage in</w:t>
      </w:r>
      <w:r w:rsidR="00C4642D">
        <w:rPr>
          <w:rFonts w:asciiTheme="majorHAnsi" w:hAnsiTheme="majorHAnsi"/>
          <w:sz w:val="24"/>
          <w:szCs w:val="24"/>
        </w:rPr>
        <w:t xml:space="preserve"> the other </w:t>
      </w:r>
      <w:r w:rsidR="000A352E">
        <w:rPr>
          <w:rFonts w:asciiTheme="majorHAnsi" w:hAnsiTheme="majorHAnsi"/>
          <w:sz w:val="24"/>
          <w:szCs w:val="24"/>
        </w:rPr>
        <w:t>forms of proclaiming the truth, they are still very much a reality of how God will be known throughout</w:t>
      </w:r>
      <w:r w:rsidR="00C4642D">
        <w:rPr>
          <w:rFonts w:asciiTheme="majorHAnsi" w:hAnsiTheme="majorHAnsi"/>
          <w:sz w:val="24"/>
          <w:szCs w:val="24"/>
        </w:rPr>
        <w:t xml:space="preserve"> </w:t>
      </w:r>
      <w:r w:rsidR="000A352E">
        <w:rPr>
          <w:rFonts w:asciiTheme="majorHAnsi" w:hAnsiTheme="majorHAnsi"/>
          <w:sz w:val="24"/>
          <w:szCs w:val="24"/>
        </w:rPr>
        <w:t>the world. Evangelism needs to be done through the spoken word.  But that cannot be the only way in which it is done. The kingdom of God affects all areas of life, no</w:t>
      </w:r>
      <w:r w:rsidR="00973D0F">
        <w:rPr>
          <w:rFonts w:asciiTheme="majorHAnsi" w:hAnsiTheme="majorHAnsi"/>
          <w:sz w:val="24"/>
          <w:szCs w:val="24"/>
        </w:rPr>
        <w:t xml:space="preserve">t just the spiritual world.  </w:t>
      </w:r>
      <w:r w:rsidR="00973D0F" w:rsidRPr="00D440A9">
        <w:rPr>
          <w:rFonts w:asciiTheme="majorHAnsi" w:hAnsiTheme="majorHAnsi"/>
          <w:i/>
          <w:sz w:val="24"/>
          <w:szCs w:val="24"/>
        </w:rPr>
        <w:t>Shalom</w:t>
      </w:r>
      <w:r w:rsidR="00973D0F">
        <w:rPr>
          <w:rFonts w:asciiTheme="majorHAnsi" w:hAnsiTheme="majorHAnsi"/>
          <w:sz w:val="24"/>
          <w:szCs w:val="24"/>
        </w:rPr>
        <w:t xml:space="preserve"> is about the flourishing of human beings.  People cannot be expected to flourish in social, political, and economic ways if the kingdom of God is not given a place in those areas of their lives.  The transformed soul will recognize this need in their lives, especially those from impoverished situations, and look to the kingdom of God f</w:t>
      </w:r>
      <w:r w:rsidR="00D440A9">
        <w:rPr>
          <w:rFonts w:asciiTheme="majorHAnsi" w:hAnsiTheme="majorHAnsi"/>
          <w:sz w:val="24"/>
          <w:szCs w:val="24"/>
        </w:rPr>
        <w:t>or freedom in every area, not just spiritualit</w:t>
      </w:r>
      <w:r w:rsidR="00973D0F">
        <w:rPr>
          <w:rFonts w:asciiTheme="majorHAnsi" w:hAnsiTheme="majorHAnsi"/>
          <w:sz w:val="24"/>
          <w:szCs w:val="24"/>
        </w:rPr>
        <w:t xml:space="preserve">y. </w:t>
      </w:r>
    </w:p>
    <w:p w:rsidR="00346722" w:rsidRDefault="00973D0F" w:rsidP="00272A3D">
      <w:pPr>
        <w:rPr>
          <w:rFonts w:asciiTheme="majorHAnsi" w:hAnsiTheme="majorHAnsi"/>
          <w:sz w:val="24"/>
          <w:szCs w:val="24"/>
        </w:rPr>
      </w:pPr>
      <w:r>
        <w:rPr>
          <w:rFonts w:asciiTheme="majorHAnsi" w:hAnsiTheme="majorHAnsi"/>
          <w:sz w:val="24"/>
          <w:szCs w:val="24"/>
        </w:rPr>
        <w:tab/>
      </w:r>
      <w:r w:rsidR="00CC64A5">
        <w:rPr>
          <w:rFonts w:asciiTheme="majorHAnsi" w:hAnsiTheme="majorHAnsi"/>
          <w:sz w:val="24"/>
          <w:szCs w:val="24"/>
        </w:rPr>
        <w:t>Socially, the Lord declares people set back into</w:t>
      </w:r>
      <w:r w:rsidR="00880EAC">
        <w:rPr>
          <w:rFonts w:asciiTheme="majorHAnsi" w:hAnsiTheme="majorHAnsi"/>
          <w:sz w:val="24"/>
          <w:szCs w:val="24"/>
        </w:rPr>
        <w:t xml:space="preserve"> right relationships with other people.  Sometimes it happens through round about ways, but surrendering everything to Christ includes the ways in which people interact with one another.  </w:t>
      </w:r>
      <w:r w:rsidR="00880EAC" w:rsidRPr="00D440A9">
        <w:rPr>
          <w:rFonts w:asciiTheme="majorHAnsi" w:hAnsiTheme="majorHAnsi"/>
          <w:sz w:val="24"/>
          <w:szCs w:val="24"/>
        </w:rPr>
        <w:t>The kingdom of God declares freedom from social problems likes AIDS and a lack of educations through combatting personal sin.</w:t>
      </w:r>
      <w:r w:rsidR="00880EAC">
        <w:rPr>
          <w:rFonts w:asciiTheme="majorHAnsi" w:hAnsiTheme="majorHAnsi"/>
          <w:sz w:val="24"/>
          <w:szCs w:val="24"/>
        </w:rPr>
        <w:t xml:space="preserve">  </w:t>
      </w:r>
      <w:r w:rsidR="00346722">
        <w:rPr>
          <w:rFonts w:asciiTheme="majorHAnsi" w:hAnsiTheme="majorHAnsi"/>
          <w:sz w:val="24"/>
          <w:szCs w:val="24"/>
        </w:rPr>
        <w:t>For example, w</w:t>
      </w:r>
      <w:r w:rsidR="00880EAC">
        <w:rPr>
          <w:rFonts w:asciiTheme="majorHAnsi" w:hAnsiTheme="majorHAnsi"/>
          <w:sz w:val="24"/>
          <w:szCs w:val="24"/>
        </w:rPr>
        <w:t>hen a father stops spending all of his money on alcohol, he is then able to pay the fees for his children to attend school.</w:t>
      </w:r>
      <w:r w:rsidR="00450598">
        <w:rPr>
          <w:rFonts w:asciiTheme="majorHAnsi" w:hAnsiTheme="majorHAnsi"/>
          <w:sz w:val="24"/>
          <w:szCs w:val="24"/>
        </w:rPr>
        <w:t xml:space="preserve">  A woman stops prostituting herself, thus preventing the acquisition of further sexually transmitted diseases.</w:t>
      </w:r>
      <w:r w:rsidR="00880EAC">
        <w:rPr>
          <w:rFonts w:asciiTheme="majorHAnsi" w:hAnsiTheme="majorHAnsi"/>
          <w:sz w:val="24"/>
          <w:szCs w:val="24"/>
        </w:rPr>
        <w:t xml:space="preserve"> </w:t>
      </w:r>
      <w:r w:rsidR="00346722">
        <w:rPr>
          <w:rFonts w:asciiTheme="majorHAnsi" w:hAnsiTheme="majorHAnsi"/>
          <w:sz w:val="24"/>
          <w:szCs w:val="24"/>
        </w:rPr>
        <w:t>However,</w:t>
      </w:r>
      <w:r w:rsidR="00450598">
        <w:rPr>
          <w:rFonts w:asciiTheme="majorHAnsi" w:hAnsiTheme="majorHAnsi"/>
          <w:sz w:val="24"/>
          <w:szCs w:val="24"/>
        </w:rPr>
        <w:t xml:space="preserve"> restoring</w:t>
      </w:r>
      <w:r w:rsidR="00346722">
        <w:rPr>
          <w:rFonts w:asciiTheme="majorHAnsi" w:hAnsiTheme="majorHAnsi"/>
          <w:sz w:val="24"/>
          <w:szCs w:val="24"/>
        </w:rPr>
        <w:t xml:space="preserve"> this area</w:t>
      </w:r>
      <w:r w:rsidR="00450598">
        <w:rPr>
          <w:rFonts w:asciiTheme="majorHAnsi" w:hAnsiTheme="majorHAnsi"/>
          <w:sz w:val="24"/>
          <w:szCs w:val="24"/>
        </w:rPr>
        <w:t xml:space="preserve"> of life to the way God intended it to be</w:t>
      </w:r>
      <w:r w:rsidR="00346722">
        <w:rPr>
          <w:rFonts w:asciiTheme="majorHAnsi" w:hAnsiTheme="majorHAnsi"/>
          <w:sz w:val="24"/>
          <w:szCs w:val="24"/>
        </w:rPr>
        <w:t xml:space="preserve"> is often far easier said than done. </w:t>
      </w:r>
      <w:r w:rsidR="00450598">
        <w:rPr>
          <w:rFonts w:asciiTheme="majorHAnsi" w:hAnsiTheme="majorHAnsi"/>
          <w:sz w:val="24"/>
          <w:szCs w:val="24"/>
        </w:rPr>
        <w:t xml:space="preserve"> O</w:t>
      </w:r>
      <w:r w:rsidR="00346722">
        <w:rPr>
          <w:rFonts w:asciiTheme="majorHAnsi" w:hAnsiTheme="majorHAnsi"/>
          <w:sz w:val="24"/>
          <w:szCs w:val="24"/>
        </w:rPr>
        <w:t>ften</w:t>
      </w:r>
      <w:r w:rsidR="00450598">
        <w:rPr>
          <w:rFonts w:asciiTheme="majorHAnsi" w:hAnsiTheme="majorHAnsi"/>
          <w:sz w:val="24"/>
          <w:szCs w:val="24"/>
        </w:rPr>
        <w:t xml:space="preserve"> there is</w:t>
      </w:r>
      <w:r w:rsidR="00346722">
        <w:rPr>
          <w:rFonts w:asciiTheme="majorHAnsi" w:hAnsiTheme="majorHAnsi"/>
          <w:sz w:val="24"/>
          <w:szCs w:val="24"/>
        </w:rPr>
        <w:t xml:space="preserve"> extreme fear, suspicion and apathy that taint the way the poor interact with the world around them (Grigg, 2004, 212-220). The following story illustrates </w:t>
      </w:r>
      <w:r w:rsidR="00F12855">
        <w:rPr>
          <w:rFonts w:asciiTheme="majorHAnsi" w:hAnsiTheme="majorHAnsi"/>
          <w:sz w:val="24"/>
          <w:szCs w:val="24"/>
        </w:rPr>
        <w:t>one</w:t>
      </w:r>
      <w:r w:rsidR="00346722">
        <w:rPr>
          <w:rFonts w:asciiTheme="majorHAnsi" w:hAnsiTheme="majorHAnsi"/>
          <w:sz w:val="24"/>
          <w:szCs w:val="24"/>
        </w:rPr>
        <w:t xml:space="preserve"> of the mindset</w:t>
      </w:r>
      <w:r w:rsidR="00F12855">
        <w:rPr>
          <w:rFonts w:asciiTheme="majorHAnsi" w:hAnsiTheme="majorHAnsi"/>
          <w:sz w:val="24"/>
          <w:szCs w:val="24"/>
        </w:rPr>
        <w:t>s and cultural aspects that have</w:t>
      </w:r>
      <w:r w:rsidR="00346722">
        <w:rPr>
          <w:rFonts w:asciiTheme="majorHAnsi" w:hAnsiTheme="majorHAnsi"/>
          <w:sz w:val="24"/>
          <w:szCs w:val="24"/>
        </w:rPr>
        <w:t xml:space="preserve"> to be overcome in restoring relationships to the way </w:t>
      </w:r>
      <w:r w:rsidR="00F12855">
        <w:rPr>
          <w:rFonts w:asciiTheme="majorHAnsi" w:hAnsiTheme="majorHAnsi"/>
          <w:sz w:val="24"/>
          <w:szCs w:val="24"/>
        </w:rPr>
        <w:t>the Creator intends them to be:</w:t>
      </w:r>
    </w:p>
    <w:p w:rsidR="00346722" w:rsidRDefault="00346722" w:rsidP="00272A3D">
      <w:pPr>
        <w:rPr>
          <w:rFonts w:asciiTheme="majorHAnsi" w:hAnsiTheme="majorHAnsi"/>
          <w:sz w:val="24"/>
          <w:szCs w:val="24"/>
        </w:rPr>
      </w:pPr>
    </w:p>
    <w:p w:rsidR="00973D0F" w:rsidRDefault="00346722" w:rsidP="00346722">
      <w:pPr>
        <w:ind w:left="720" w:right="720"/>
        <w:rPr>
          <w:rFonts w:asciiTheme="majorHAnsi" w:hAnsiTheme="majorHAnsi"/>
          <w:sz w:val="24"/>
          <w:szCs w:val="24"/>
        </w:rPr>
      </w:pPr>
      <w:r>
        <w:rPr>
          <w:rFonts w:asciiTheme="majorHAnsi" w:hAnsiTheme="majorHAnsi"/>
          <w:sz w:val="24"/>
          <w:szCs w:val="24"/>
        </w:rPr>
        <w:t xml:space="preserve">An older gentleman at the bus stop talks to the young women waiting for the bus. While he does not appear homeless, he definitely isn’t doing well. She quickly realizes his fatalist attitude.  “You born alone, you die alone.  </w:t>
      </w:r>
      <w:proofErr w:type="gramStart"/>
      <w:r>
        <w:rPr>
          <w:rFonts w:asciiTheme="majorHAnsi" w:hAnsiTheme="majorHAnsi"/>
          <w:sz w:val="24"/>
          <w:szCs w:val="24"/>
        </w:rPr>
        <w:t>I been</w:t>
      </w:r>
      <w:proofErr w:type="gramEnd"/>
      <w:r>
        <w:rPr>
          <w:rFonts w:asciiTheme="majorHAnsi" w:hAnsiTheme="majorHAnsi"/>
          <w:sz w:val="24"/>
          <w:szCs w:val="24"/>
        </w:rPr>
        <w:t xml:space="preserve"> alone for 27 years. You born poor, you die poor.  Rich man drive car, poor man take bus,” he says to her in what she believes to be an Armenian accent. There was so much anger and hurt in his eyes.  She wanted to engage him, but knew she’d not have more than a short bus ride with him.  What hope was there for this man that would allow him to trust people? What of Christ would allow him to believe the world and people could function differently?</w:t>
      </w:r>
    </w:p>
    <w:p w:rsidR="00346722" w:rsidRDefault="00346722" w:rsidP="00346722">
      <w:pPr>
        <w:ind w:right="720"/>
        <w:rPr>
          <w:rFonts w:asciiTheme="majorHAnsi" w:hAnsiTheme="majorHAnsi"/>
          <w:sz w:val="24"/>
          <w:szCs w:val="24"/>
        </w:rPr>
      </w:pPr>
    </w:p>
    <w:p w:rsidR="00346722" w:rsidRDefault="00450598" w:rsidP="005721F1">
      <w:pPr>
        <w:rPr>
          <w:rFonts w:asciiTheme="majorHAnsi" w:hAnsiTheme="majorHAnsi"/>
          <w:sz w:val="24"/>
          <w:szCs w:val="24"/>
        </w:rPr>
      </w:pPr>
      <w:r>
        <w:rPr>
          <w:rFonts w:asciiTheme="majorHAnsi" w:hAnsiTheme="majorHAnsi"/>
          <w:sz w:val="24"/>
          <w:szCs w:val="24"/>
        </w:rPr>
        <w:t xml:space="preserve">As Grigg points out in his chapter on “Citywide Transforming Revival” in </w:t>
      </w:r>
      <w:r>
        <w:rPr>
          <w:rFonts w:asciiTheme="majorHAnsi" w:hAnsiTheme="majorHAnsi"/>
          <w:i/>
          <w:sz w:val="24"/>
          <w:szCs w:val="24"/>
        </w:rPr>
        <w:t>The Spirit of Christ and the Postmodern City</w:t>
      </w:r>
      <w:r>
        <w:rPr>
          <w:rFonts w:asciiTheme="majorHAnsi" w:hAnsiTheme="majorHAnsi"/>
          <w:sz w:val="24"/>
          <w:szCs w:val="24"/>
        </w:rPr>
        <w:t>, social transformation is likely only to follow spiritual revival and renewal (2009, 175-184).  A cities return to the spiritual authority of Christ</w:t>
      </w:r>
      <w:r w:rsidR="008F2F96">
        <w:rPr>
          <w:rFonts w:asciiTheme="majorHAnsi" w:hAnsiTheme="majorHAnsi"/>
          <w:sz w:val="24"/>
          <w:szCs w:val="24"/>
        </w:rPr>
        <w:t xml:space="preserve"> can</w:t>
      </w:r>
      <w:r>
        <w:rPr>
          <w:rFonts w:asciiTheme="majorHAnsi" w:hAnsiTheme="majorHAnsi"/>
          <w:sz w:val="24"/>
          <w:szCs w:val="24"/>
        </w:rPr>
        <w:t xml:space="preserve"> causes social transformation</w:t>
      </w:r>
      <w:r w:rsidR="008F2F96">
        <w:rPr>
          <w:rFonts w:asciiTheme="majorHAnsi" w:hAnsiTheme="majorHAnsi"/>
          <w:sz w:val="24"/>
          <w:szCs w:val="24"/>
        </w:rPr>
        <w:t xml:space="preserve">, though it will not necessarily happen, Grigg states. Further, he concludes that one evidence of this happening would be a wide spread grief or anger whenever biblical ethics are violated in the public arena.  Inversely, there is an outpouring of grace and forgiveness that heals wounds and divisions within a society, according to </w:t>
      </w:r>
      <w:proofErr w:type="spellStart"/>
      <w:r w:rsidR="008F2F96">
        <w:rPr>
          <w:rFonts w:asciiTheme="majorHAnsi" w:hAnsiTheme="majorHAnsi"/>
          <w:sz w:val="24"/>
          <w:szCs w:val="24"/>
        </w:rPr>
        <w:t>Sandford</w:t>
      </w:r>
      <w:proofErr w:type="spellEnd"/>
      <w:r w:rsidR="008F2F96">
        <w:rPr>
          <w:rFonts w:asciiTheme="majorHAnsi" w:hAnsiTheme="majorHAnsi"/>
          <w:sz w:val="24"/>
          <w:szCs w:val="24"/>
        </w:rPr>
        <w:t xml:space="preserve"> in </w:t>
      </w:r>
      <w:r w:rsidR="009160CD">
        <w:rPr>
          <w:rFonts w:asciiTheme="majorHAnsi" w:hAnsiTheme="majorHAnsi"/>
          <w:i/>
          <w:sz w:val="24"/>
          <w:szCs w:val="24"/>
        </w:rPr>
        <w:t>Healing the Wounded Spirit</w:t>
      </w:r>
      <w:r w:rsidR="009160CD">
        <w:rPr>
          <w:rFonts w:asciiTheme="majorHAnsi" w:hAnsiTheme="majorHAnsi"/>
          <w:sz w:val="24"/>
          <w:szCs w:val="24"/>
        </w:rPr>
        <w:t xml:space="preserve"> (1985, 3-26). This aids in the restoration of </w:t>
      </w:r>
      <w:r w:rsidR="009160CD">
        <w:rPr>
          <w:rFonts w:asciiTheme="majorHAnsi" w:hAnsiTheme="majorHAnsi"/>
          <w:sz w:val="24"/>
          <w:szCs w:val="24"/>
        </w:rPr>
        <w:lastRenderedPageBreak/>
        <w:t xml:space="preserve">relationships between people of all levels of society.  A place for grief, anger, mourning, and repentance is needed to recognize the depravity of what has happened and been broken, but it cannot stop there.  After the hearts of individuals and groups of society have been humbled, those who have been wronged need to extend the grace and forgiveness they have received from God to those who have wronged them. People become restored to each other.  Once this happens, economic and political </w:t>
      </w:r>
      <w:r w:rsidR="00731B68">
        <w:rPr>
          <w:rFonts w:asciiTheme="majorHAnsi" w:hAnsiTheme="majorHAnsi"/>
          <w:sz w:val="24"/>
          <w:szCs w:val="24"/>
        </w:rPr>
        <w:t>transformations have</w:t>
      </w:r>
      <w:r w:rsidR="009160CD">
        <w:rPr>
          <w:rFonts w:asciiTheme="majorHAnsi" w:hAnsiTheme="majorHAnsi"/>
          <w:sz w:val="24"/>
          <w:szCs w:val="24"/>
        </w:rPr>
        <w:t xml:space="preserve"> space to occur, extending the rule of the kingdom to these arenas of life. </w:t>
      </w:r>
    </w:p>
    <w:p w:rsidR="00C26832" w:rsidRDefault="0019087B" w:rsidP="000C5B43">
      <w:pPr>
        <w:rPr>
          <w:rFonts w:asciiTheme="majorHAnsi" w:hAnsiTheme="majorHAnsi"/>
          <w:color w:val="000000"/>
          <w:sz w:val="24"/>
          <w:szCs w:val="24"/>
          <w:shd w:val="clear" w:color="auto" w:fill="FFFFFF"/>
        </w:rPr>
      </w:pPr>
      <w:r>
        <w:rPr>
          <w:noProof/>
        </w:rPr>
        <mc:AlternateContent>
          <mc:Choice Requires="wps">
            <w:drawing>
              <wp:anchor distT="0" distB="0" distL="114300" distR="114300" simplePos="0" relativeHeight="251660288" behindDoc="0" locked="0" layoutInCell="1" allowOverlap="1" wp14:anchorId="1695588D" wp14:editId="7A72E5CC">
                <wp:simplePos x="0" y="0"/>
                <wp:positionH relativeFrom="column">
                  <wp:posOffset>0</wp:posOffset>
                </wp:positionH>
                <wp:positionV relativeFrom="paragraph">
                  <wp:posOffset>4378325</wp:posOffset>
                </wp:positionV>
                <wp:extent cx="3616325" cy="210820"/>
                <wp:effectExtent l="0" t="0" r="3175" b="0"/>
                <wp:wrapSquare wrapText="bothSides"/>
                <wp:docPr id="1" name="Text Box 1"/>
                <wp:cNvGraphicFramePr/>
                <a:graphic xmlns:a="http://schemas.openxmlformats.org/drawingml/2006/main">
                  <a:graphicData uri="http://schemas.microsoft.com/office/word/2010/wordprocessingShape">
                    <wps:wsp>
                      <wps:cNvSpPr txBox="1"/>
                      <wps:spPr>
                        <a:xfrm>
                          <a:off x="0" y="0"/>
                          <a:ext cx="3616325" cy="210820"/>
                        </a:xfrm>
                        <a:prstGeom prst="rect">
                          <a:avLst/>
                        </a:prstGeom>
                        <a:solidFill>
                          <a:prstClr val="white"/>
                        </a:solidFill>
                        <a:ln>
                          <a:noFill/>
                        </a:ln>
                        <a:effectLst/>
                      </wps:spPr>
                      <wps:txbx>
                        <w:txbxContent>
                          <w:p w:rsidR="000C5B43" w:rsidRPr="000C5B43" w:rsidRDefault="000C5B43" w:rsidP="000C5B43">
                            <w:pPr>
                              <w:pStyle w:val="Caption"/>
                              <w:jc w:val="center"/>
                              <w:rPr>
                                <w:rFonts w:asciiTheme="majorHAnsi" w:hAnsiTheme="majorHAnsi"/>
                                <w:noProof/>
                                <w:color w:val="auto"/>
                                <w:sz w:val="20"/>
                                <w:szCs w:val="20"/>
                              </w:rPr>
                            </w:pPr>
                            <w:r>
                              <w:rPr>
                                <w:noProof/>
                                <w:color w:val="auto"/>
                                <w:sz w:val="20"/>
                                <w:szCs w:val="20"/>
                              </w:rPr>
                              <w:t xml:space="preserve">Take from </w:t>
                            </w:r>
                            <w:r>
                              <w:rPr>
                                <w:i/>
                                <w:noProof/>
                                <w:color w:val="auto"/>
                                <w:sz w:val="20"/>
                                <w:szCs w:val="20"/>
                              </w:rPr>
                              <w:t xml:space="preserve">Beyond Economic </w:t>
                            </w:r>
                            <w:r w:rsidRPr="000C5B43">
                              <w:rPr>
                                <w:noProof/>
                                <w:color w:val="auto"/>
                                <w:sz w:val="20"/>
                                <w:szCs w:val="20"/>
                              </w:rPr>
                              <w:t>Growth</w:t>
                            </w:r>
                            <w:r>
                              <w:rPr>
                                <w:noProof/>
                                <w:color w:val="auto"/>
                                <w:sz w:val="20"/>
                                <w:szCs w:val="20"/>
                              </w:rPr>
                              <w:t xml:space="preserve">, by the World Bank, 28.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0;margin-top:344.75pt;width:284.75pt;height:1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" stroked="f">
                <v:textbox inset="0,0,0,0">
                  <w:txbxContent>
                    <w:p w:rsidR="000C5B43" w:rsidRPr="000C5B43" w:rsidRDefault="000C5B43" w:rsidP="000C5B43">
                      <w:pPr>
                        <w:pStyle w:val="Caption"/>
                        <w:jc w:val="center"/>
                        <w:rPr>
                          <w:rFonts w:asciiTheme="majorHAnsi" w:hAnsiTheme="majorHAnsi"/>
                          <w:noProof/>
                          <w:color w:val="auto"/>
                          <w:sz w:val="20"/>
                          <w:szCs w:val="20"/>
                        </w:rPr>
                      </w:pPr>
                      <w:r>
                        <w:rPr>
                          <w:noProof/>
                          <w:color w:val="auto"/>
                          <w:sz w:val="20"/>
                          <w:szCs w:val="20"/>
                        </w:rPr>
                        <w:t xml:space="preserve">Take from </w:t>
                      </w:r>
                      <w:r>
                        <w:rPr>
                          <w:i/>
                          <w:noProof/>
                          <w:color w:val="auto"/>
                          <w:sz w:val="20"/>
                          <w:szCs w:val="20"/>
                        </w:rPr>
                        <w:t xml:space="preserve">Beyond Economic </w:t>
                      </w:r>
                      <w:r w:rsidRPr="000C5B43">
                        <w:rPr>
                          <w:noProof/>
                          <w:color w:val="auto"/>
                          <w:sz w:val="20"/>
                          <w:szCs w:val="20"/>
                        </w:rPr>
                        <w:t>Growth</w:t>
                      </w:r>
                      <w:r>
                        <w:rPr>
                          <w:noProof/>
                          <w:color w:val="auto"/>
                          <w:sz w:val="20"/>
                          <w:szCs w:val="20"/>
                        </w:rPr>
                        <w:t xml:space="preserve">, by the World Bank, 28. </w:t>
                      </w:r>
                    </w:p>
                  </w:txbxContent>
                </v:textbox>
                <w10:wrap type="square"/>
              </v:shape>
            </w:pict>
          </mc:Fallback>
        </mc:AlternateContent>
      </w:r>
      <w:r>
        <w:rPr>
          <w:rFonts w:asciiTheme="majorHAnsi" w:hAnsiTheme="majorHAnsi"/>
          <w:noProof/>
          <w:sz w:val="24"/>
          <w:szCs w:val="24"/>
        </w:rPr>
        <w:drawing>
          <wp:anchor distT="0" distB="0" distL="114300" distR="114300" simplePos="0" relativeHeight="251658240" behindDoc="0" locked="0" layoutInCell="1" allowOverlap="1" wp14:anchorId="68E7989B" wp14:editId="17D662B4">
            <wp:simplePos x="0" y="0"/>
            <wp:positionH relativeFrom="column">
              <wp:posOffset>0</wp:posOffset>
            </wp:positionH>
            <wp:positionV relativeFrom="paragraph">
              <wp:posOffset>2105025</wp:posOffset>
            </wp:positionV>
            <wp:extent cx="3616325" cy="229044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nz Gini.jpg"/>
                    <pic:cNvPicPr/>
                  </pic:nvPicPr>
                  <pic:blipFill>
                    <a:blip r:embed="rId8">
                      <a:extLst>
                        <a:ext uri="{28A0092B-C50C-407E-A947-70E740481C1C}">
                          <a14:useLocalDpi xmlns:a14="http://schemas.microsoft.com/office/drawing/2010/main" val="0"/>
                        </a:ext>
                      </a:extLst>
                    </a:blip>
                    <a:stretch>
                      <a:fillRect/>
                    </a:stretch>
                  </pic:blipFill>
                  <pic:spPr>
                    <a:xfrm>
                      <a:off x="0" y="0"/>
                      <a:ext cx="3616325" cy="2290445"/>
                    </a:xfrm>
                    <a:prstGeom prst="rect">
                      <a:avLst/>
                    </a:prstGeom>
                  </pic:spPr>
                </pic:pic>
              </a:graphicData>
            </a:graphic>
            <wp14:sizeRelH relativeFrom="page">
              <wp14:pctWidth>0</wp14:pctWidth>
            </wp14:sizeRelH>
            <wp14:sizeRelV relativeFrom="page">
              <wp14:pctHeight>0</wp14:pctHeight>
            </wp14:sizeRelV>
          </wp:anchor>
        </w:drawing>
      </w:r>
      <w:r w:rsidR="00DA1676">
        <w:rPr>
          <w:rFonts w:asciiTheme="majorHAnsi" w:hAnsiTheme="majorHAnsi"/>
          <w:sz w:val="24"/>
          <w:szCs w:val="24"/>
        </w:rPr>
        <w:tab/>
      </w:r>
      <w:r w:rsidR="00DA1676" w:rsidRPr="00D440A9">
        <w:rPr>
          <w:rFonts w:asciiTheme="majorHAnsi" w:hAnsiTheme="majorHAnsi"/>
          <w:sz w:val="24"/>
          <w:szCs w:val="24"/>
        </w:rPr>
        <w:t>A submission to the kingdom in economic principles would create a different economic order entirely, causing the citizens of the kingdom to view and interact with money and business in a completely counter-cultural way.</w:t>
      </w:r>
      <w:r w:rsidR="00DA1676" w:rsidRPr="00DA1676">
        <w:rPr>
          <w:rFonts w:asciiTheme="majorHAnsi" w:hAnsiTheme="majorHAnsi"/>
          <w:b/>
          <w:sz w:val="24"/>
          <w:szCs w:val="24"/>
        </w:rPr>
        <w:t xml:space="preserve"> </w:t>
      </w:r>
      <w:r w:rsidR="005721F1">
        <w:rPr>
          <w:rFonts w:asciiTheme="majorHAnsi" w:hAnsiTheme="majorHAnsi"/>
          <w:sz w:val="24"/>
          <w:szCs w:val="24"/>
        </w:rPr>
        <w:t xml:space="preserve">However, it can often be difficult to create economic change among the poor because they have no excess cash flow with only enough to survive day by day (Grigg, 2004, 212-220). Further, for many, the organization and forethought required to manage money differently than they are used too is very difficult.  In addition to this difficulty, there is also the question that many face about what kingdom economics looks like.  Which is better, a place of thriving creativity and innovation, though with a high income disparity, or a lower disparity of wealth and thus a higher standard of living for the poorest in society? </w:t>
      </w:r>
      <w:r w:rsidR="00B4707B">
        <w:rPr>
          <w:rFonts w:asciiTheme="majorHAnsi" w:hAnsiTheme="majorHAnsi"/>
          <w:sz w:val="24"/>
          <w:szCs w:val="24"/>
        </w:rPr>
        <w:t xml:space="preserve">The World Bank uses the Lorenz curve to describe the income inequality between countries. </w:t>
      </w:r>
      <w:r w:rsidR="000C5B43">
        <w:rPr>
          <w:rFonts w:asciiTheme="majorHAnsi" w:hAnsiTheme="majorHAnsi"/>
          <w:sz w:val="24"/>
          <w:szCs w:val="24"/>
        </w:rPr>
        <w:t>“</w:t>
      </w:r>
      <w:r w:rsidR="000C5B43" w:rsidRPr="000C5B43">
        <w:rPr>
          <w:rFonts w:asciiTheme="majorHAnsi" w:hAnsiTheme="majorHAnsi"/>
          <w:sz w:val="24"/>
          <w:szCs w:val="24"/>
        </w:rPr>
        <w:t>The deepe</w:t>
      </w:r>
      <w:r w:rsidR="000C5B43">
        <w:rPr>
          <w:rFonts w:asciiTheme="majorHAnsi" w:hAnsiTheme="majorHAnsi"/>
          <w:sz w:val="24"/>
          <w:szCs w:val="24"/>
        </w:rPr>
        <w:t xml:space="preserve">r a country's Lorenz curve, the </w:t>
      </w:r>
      <w:r w:rsidR="000C5B43" w:rsidRPr="000C5B43">
        <w:rPr>
          <w:rFonts w:asciiTheme="majorHAnsi" w:hAnsiTheme="majorHAnsi"/>
          <w:sz w:val="24"/>
          <w:szCs w:val="24"/>
        </w:rPr>
        <w:t>les</w:t>
      </w:r>
      <w:r w:rsidR="000C5B43">
        <w:rPr>
          <w:rFonts w:asciiTheme="majorHAnsi" w:hAnsiTheme="majorHAnsi"/>
          <w:sz w:val="24"/>
          <w:szCs w:val="24"/>
        </w:rPr>
        <w:t>s equal its income distribution” (</w:t>
      </w:r>
      <w:proofErr w:type="spellStart"/>
      <w:r w:rsidR="000C5B43">
        <w:rPr>
          <w:rFonts w:asciiTheme="majorHAnsi" w:hAnsiTheme="majorHAnsi"/>
          <w:sz w:val="24"/>
          <w:szCs w:val="24"/>
        </w:rPr>
        <w:t>Soubbotina</w:t>
      </w:r>
      <w:proofErr w:type="spellEnd"/>
      <w:r w:rsidR="000C5B43">
        <w:rPr>
          <w:rFonts w:asciiTheme="majorHAnsi" w:hAnsiTheme="majorHAnsi"/>
          <w:sz w:val="24"/>
          <w:szCs w:val="24"/>
        </w:rPr>
        <w:t>, 2000, 28).  At the time the graph represents, Brazil’s market was growing enormously, containing much untapped potential.  There was impressive room for continued growth.  However, the poor were living in deeper poverty</w:t>
      </w:r>
      <w:r w:rsidR="00D440A9">
        <w:rPr>
          <w:rFonts w:asciiTheme="majorHAnsi" w:hAnsiTheme="majorHAnsi"/>
          <w:sz w:val="24"/>
          <w:szCs w:val="24"/>
        </w:rPr>
        <w:t xml:space="preserve"> than those in Hungary</w:t>
      </w:r>
      <w:r w:rsidR="000C5B43">
        <w:rPr>
          <w:rFonts w:asciiTheme="majorHAnsi" w:hAnsiTheme="majorHAnsi"/>
          <w:sz w:val="24"/>
          <w:szCs w:val="24"/>
        </w:rPr>
        <w:t>.  What should Christians view as the common good for all that should be pursued?</w:t>
      </w:r>
      <w:r w:rsidR="00D440A9">
        <w:rPr>
          <w:rFonts w:asciiTheme="majorHAnsi" w:hAnsiTheme="majorHAnsi"/>
          <w:sz w:val="24"/>
          <w:szCs w:val="24"/>
        </w:rPr>
        <w:t xml:space="preserve">  Which would allow for greater </w:t>
      </w:r>
      <w:r w:rsidR="00D440A9">
        <w:rPr>
          <w:rFonts w:asciiTheme="majorHAnsi" w:hAnsiTheme="majorHAnsi"/>
          <w:i/>
          <w:sz w:val="24"/>
          <w:szCs w:val="24"/>
        </w:rPr>
        <w:t>shalom</w:t>
      </w:r>
      <w:r w:rsidR="00D440A9">
        <w:rPr>
          <w:rFonts w:asciiTheme="majorHAnsi" w:hAnsiTheme="majorHAnsi"/>
          <w:sz w:val="24"/>
          <w:szCs w:val="24"/>
        </w:rPr>
        <w:t xml:space="preserve"> and human flourishing?</w:t>
      </w:r>
      <w:r w:rsidR="000C5B43">
        <w:rPr>
          <w:rFonts w:asciiTheme="majorHAnsi" w:hAnsiTheme="majorHAnsi"/>
          <w:sz w:val="24"/>
          <w:szCs w:val="24"/>
        </w:rPr>
        <w:t xml:space="preserve"> What would the kingdom of G</w:t>
      </w:r>
      <w:r>
        <w:rPr>
          <w:rFonts w:asciiTheme="majorHAnsi" w:hAnsiTheme="majorHAnsi"/>
          <w:sz w:val="24"/>
          <w:szCs w:val="24"/>
        </w:rPr>
        <w:t xml:space="preserve">od look </w:t>
      </w:r>
      <w:r w:rsidR="000C5B43">
        <w:rPr>
          <w:rFonts w:asciiTheme="majorHAnsi" w:hAnsiTheme="majorHAnsi"/>
          <w:sz w:val="24"/>
          <w:szCs w:val="24"/>
        </w:rPr>
        <w:t xml:space="preserve">like economically? Clive and Clara </w:t>
      </w:r>
      <w:proofErr w:type="spellStart"/>
      <w:r w:rsidR="000C5B43">
        <w:rPr>
          <w:rFonts w:asciiTheme="majorHAnsi" w:hAnsiTheme="majorHAnsi"/>
          <w:sz w:val="24"/>
          <w:szCs w:val="24"/>
        </w:rPr>
        <w:t>Beed</w:t>
      </w:r>
      <w:proofErr w:type="spellEnd"/>
      <w:r w:rsidR="000C5B43">
        <w:rPr>
          <w:rFonts w:asciiTheme="majorHAnsi" w:hAnsiTheme="majorHAnsi"/>
          <w:sz w:val="24"/>
          <w:szCs w:val="24"/>
        </w:rPr>
        <w:t>, in “</w:t>
      </w:r>
      <w:r w:rsidR="000C5B43" w:rsidRPr="000C5B43">
        <w:rPr>
          <w:rFonts w:asciiTheme="majorHAnsi" w:hAnsiTheme="majorHAnsi"/>
          <w:sz w:val="24"/>
          <w:szCs w:val="24"/>
        </w:rPr>
        <w:t>Assisting the Poor to Work: A Biblical Interpretation</w:t>
      </w:r>
      <w:r w:rsidR="000C5B43">
        <w:rPr>
          <w:rFonts w:asciiTheme="majorHAnsi" w:hAnsiTheme="majorHAnsi"/>
          <w:sz w:val="24"/>
          <w:szCs w:val="24"/>
        </w:rPr>
        <w:t>,” would argue that it needs to look like cooperative economics (2010. 13-</w:t>
      </w:r>
      <w:r w:rsidR="00F12855">
        <w:rPr>
          <w:rFonts w:asciiTheme="majorHAnsi" w:hAnsiTheme="majorHAnsi"/>
          <w:sz w:val="24"/>
          <w:szCs w:val="24"/>
        </w:rPr>
        <w:t>37). Within a poor community this could mean the people coming together with what little they have to support each person in their tim</w:t>
      </w:r>
      <w:r w:rsidR="00501373">
        <w:rPr>
          <w:rFonts w:asciiTheme="majorHAnsi" w:hAnsiTheme="majorHAnsi"/>
          <w:sz w:val="24"/>
          <w:szCs w:val="24"/>
        </w:rPr>
        <w:t xml:space="preserve">e to create their own business. They are using their own money, are accountable to a group for repaying the loan (interest free), and have a group with which to discuss business ideas and garner advice. This idea works well for those with entrepreneurial talents; unfortunately, not everyone has such abilities (Grigg, Course lecture in TUL500, Fall 2012).  What is an economic solution for these people? Those in the upper and middle classes can provide a kingdom honoring solution.  Clive and Clara </w:t>
      </w:r>
      <w:proofErr w:type="spellStart"/>
      <w:r w:rsidR="00501373">
        <w:rPr>
          <w:rFonts w:asciiTheme="majorHAnsi" w:hAnsiTheme="majorHAnsi"/>
          <w:sz w:val="24"/>
          <w:szCs w:val="24"/>
        </w:rPr>
        <w:t>Beed</w:t>
      </w:r>
      <w:proofErr w:type="spellEnd"/>
      <w:r w:rsidR="00501373">
        <w:rPr>
          <w:rFonts w:asciiTheme="majorHAnsi" w:hAnsiTheme="majorHAnsi"/>
          <w:sz w:val="24"/>
          <w:szCs w:val="24"/>
        </w:rPr>
        <w:t xml:space="preserve"> </w:t>
      </w:r>
      <w:r w:rsidR="00D440A9">
        <w:rPr>
          <w:rFonts w:asciiTheme="majorHAnsi" w:hAnsiTheme="majorHAnsi"/>
          <w:sz w:val="24"/>
          <w:szCs w:val="24"/>
        </w:rPr>
        <w:t>also</w:t>
      </w:r>
      <w:r w:rsidR="00501373">
        <w:rPr>
          <w:rFonts w:asciiTheme="majorHAnsi" w:hAnsiTheme="majorHAnsi"/>
          <w:sz w:val="24"/>
          <w:szCs w:val="24"/>
        </w:rPr>
        <w:t xml:space="preserve"> suggest that those who own their own business and employ </w:t>
      </w:r>
      <w:r w:rsidR="00D440A9">
        <w:rPr>
          <w:rFonts w:asciiTheme="majorHAnsi" w:hAnsiTheme="majorHAnsi"/>
          <w:sz w:val="24"/>
          <w:szCs w:val="24"/>
        </w:rPr>
        <w:t>others</w:t>
      </w:r>
      <w:r w:rsidR="00501373">
        <w:rPr>
          <w:rFonts w:asciiTheme="majorHAnsi" w:hAnsiTheme="majorHAnsi"/>
          <w:sz w:val="24"/>
          <w:szCs w:val="24"/>
        </w:rPr>
        <w:t xml:space="preserve"> choose to employ the poor in society (2010, 13-37).  God </w:t>
      </w:r>
      <w:r w:rsidR="00501373">
        <w:rPr>
          <w:rFonts w:asciiTheme="majorHAnsi" w:hAnsiTheme="majorHAnsi"/>
          <w:sz w:val="24"/>
          <w:szCs w:val="24"/>
        </w:rPr>
        <w:lastRenderedPageBreak/>
        <w:t xml:space="preserve">created work as a part of his solution to poverty, thus, those who declare him king should create work for those in desperate poverty. But it is more than simply paying your workers a livable wage.  They suggest that business owners create cooperative businesses with all of their employees.  Then each person is given a piece of ownership in the company, and has a personal stake in the success of their job. This kind of employment is kingdom employment, reflecting the principles of the year of Jubilee expressed in Leviticus 25. Further, in relation to the way an individual handles their money, scripture seems to call all those who recognize Christ as Lord and King to a life of </w:t>
      </w:r>
      <w:r w:rsidR="001E0341">
        <w:rPr>
          <w:rFonts w:asciiTheme="majorHAnsi" w:hAnsiTheme="majorHAnsi"/>
          <w:sz w:val="24"/>
          <w:szCs w:val="24"/>
        </w:rPr>
        <w:t xml:space="preserve">economic and material simplicity (Bellingham, 1987, Study 14).  Money that is not required for the needs of an individual should be used to uplift those who are in times of economic difficulty, as 2 Corinthians 8: 14 declares, </w:t>
      </w:r>
      <w:r w:rsidR="001E0341" w:rsidRPr="001E0341">
        <w:rPr>
          <w:rFonts w:asciiTheme="majorHAnsi" w:hAnsiTheme="majorHAnsi"/>
          <w:sz w:val="24"/>
          <w:szCs w:val="24"/>
        </w:rPr>
        <w:t>“A</w:t>
      </w:r>
      <w:r w:rsidR="001E0341" w:rsidRPr="001E0341">
        <w:rPr>
          <w:rFonts w:asciiTheme="majorHAnsi" w:hAnsiTheme="majorHAnsi"/>
          <w:color w:val="000000"/>
          <w:sz w:val="24"/>
          <w:szCs w:val="24"/>
          <w:shd w:val="clear" w:color="auto" w:fill="FFFFFF"/>
        </w:rPr>
        <w:t>t the present time your plenty will supply what they need,</w:t>
      </w:r>
      <w:r w:rsidR="001E0341" w:rsidRPr="001E0341">
        <w:rPr>
          <w:rStyle w:val="apple-converted-space"/>
          <w:rFonts w:asciiTheme="majorHAnsi" w:hAnsiTheme="majorHAnsi"/>
          <w:color w:val="000000"/>
          <w:sz w:val="24"/>
          <w:szCs w:val="24"/>
          <w:shd w:val="clear" w:color="auto" w:fill="FFFFFF"/>
        </w:rPr>
        <w:t> </w:t>
      </w:r>
      <w:r w:rsidR="001E0341" w:rsidRPr="001E0341">
        <w:rPr>
          <w:rFonts w:asciiTheme="majorHAnsi" w:hAnsiTheme="majorHAnsi"/>
          <w:color w:val="000000"/>
          <w:sz w:val="24"/>
          <w:szCs w:val="24"/>
          <w:shd w:val="clear" w:color="auto" w:fill="FFFFFF"/>
        </w:rPr>
        <w:t>so that in turn their plenty will supply what you need. The goal is equality</w:t>
      </w:r>
      <w:r w:rsidR="001E0341">
        <w:rPr>
          <w:rFonts w:asciiTheme="majorHAnsi" w:hAnsiTheme="majorHAnsi"/>
          <w:color w:val="000000"/>
          <w:sz w:val="24"/>
          <w:szCs w:val="24"/>
          <w:shd w:val="clear" w:color="auto" w:fill="FFFFFF"/>
        </w:rPr>
        <w:t>,”</w:t>
      </w:r>
      <w:r w:rsidR="008E283B">
        <w:rPr>
          <w:rFonts w:asciiTheme="majorHAnsi" w:hAnsiTheme="majorHAnsi"/>
          <w:color w:val="000000"/>
          <w:sz w:val="24"/>
          <w:szCs w:val="24"/>
          <w:shd w:val="clear" w:color="auto" w:fill="FFFFFF"/>
        </w:rPr>
        <w:t xml:space="preserve"> (NIV). This idea could be expounded upon much further, but the intention of this paper is to give only a brief overview of how the kingdom of God impacts econom</w:t>
      </w:r>
      <w:r w:rsidR="00C26832">
        <w:rPr>
          <w:rFonts w:asciiTheme="majorHAnsi" w:hAnsiTheme="majorHAnsi"/>
          <w:color w:val="000000"/>
          <w:sz w:val="24"/>
          <w:szCs w:val="24"/>
          <w:shd w:val="clear" w:color="auto" w:fill="FFFFFF"/>
        </w:rPr>
        <w:t>ic life</w:t>
      </w:r>
      <w:r w:rsidR="008E283B">
        <w:rPr>
          <w:rFonts w:asciiTheme="majorHAnsi" w:hAnsiTheme="majorHAnsi"/>
          <w:color w:val="000000"/>
          <w:sz w:val="24"/>
          <w:szCs w:val="24"/>
          <w:shd w:val="clear" w:color="auto" w:fill="FFFFFF"/>
        </w:rPr>
        <w:t>.</w:t>
      </w:r>
    </w:p>
    <w:p w:rsidR="00FA0B79" w:rsidRDefault="008E283B" w:rsidP="000C5B43">
      <w:pP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 </w:t>
      </w:r>
      <w:r w:rsidR="00C26832">
        <w:rPr>
          <w:rFonts w:asciiTheme="majorHAnsi" w:hAnsiTheme="majorHAnsi"/>
          <w:color w:val="000000"/>
          <w:sz w:val="24"/>
          <w:szCs w:val="24"/>
          <w:shd w:val="clear" w:color="auto" w:fill="FFFFFF"/>
        </w:rPr>
        <w:tab/>
        <w:t xml:space="preserve">The final aspect of society that the kingdom of God affects </w:t>
      </w:r>
      <w:r w:rsidR="0054754C">
        <w:rPr>
          <w:rFonts w:asciiTheme="majorHAnsi" w:hAnsiTheme="majorHAnsi"/>
          <w:color w:val="000000"/>
          <w:sz w:val="24"/>
          <w:szCs w:val="24"/>
          <w:shd w:val="clear" w:color="auto" w:fill="FFFFFF"/>
        </w:rPr>
        <w:t xml:space="preserve">is the political realm.  By calling Christ king there are certain political implications that cannot be escaped.  </w:t>
      </w:r>
      <w:r w:rsidR="0054754C" w:rsidRPr="00D440A9">
        <w:rPr>
          <w:rFonts w:asciiTheme="majorHAnsi" w:hAnsiTheme="majorHAnsi"/>
          <w:color w:val="000000"/>
          <w:sz w:val="24"/>
          <w:szCs w:val="24"/>
          <w:shd w:val="clear" w:color="auto" w:fill="FFFFFF"/>
        </w:rPr>
        <w:t>Thus, the kingdom of God addresses the political injustices present in every situation, declaring freedom from oppression and justice for all wrongs done.</w:t>
      </w:r>
      <w:r w:rsidR="0054754C">
        <w:rPr>
          <w:rFonts w:asciiTheme="majorHAnsi" w:hAnsiTheme="majorHAnsi"/>
          <w:color w:val="000000"/>
          <w:sz w:val="24"/>
          <w:szCs w:val="24"/>
          <w:shd w:val="clear" w:color="auto" w:fill="FFFFFF"/>
        </w:rPr>
        <w:t xml:space="preserve">  </w:t>
      </w:r>
      <w:r w:rsidR="00C03B3C">
        <w:rPr>
          <w:rFonts w:asciiTheme="majorHAnsi" w:hAnsiTheme="majorHAnsi"/>
          <w:color w:val="000000"/>
          <w:sz w:val="24"/>
          <w:szCs w:val="24"/>
          <w:shd w:val="clear" w:color="auto" w:fill="FFFFFF"/>
        </w:rPr>
        <w:t>This is an area close to God’s heart</w:t>
      </w:r>
      <w:r w:rsidR="0096154A">
        <w:rPr>
          <w:rFonts w:asciiTheme="majorHAnsi" w:hAnsiTheme="majorHAnsi"/>
          <w:color w:val="000000"/>
          <w:sz w:val="24"/>
          <w:szCs w:val="24"/>
          <w:shd w:val="clear" w:color="auto" w:fill="FFFFFF"/>
        </w:rPr>
        <w:t xml:space="preserve">, </w:t>
      </w:r>
      <w:r w:rsidR="0082364A">
        <w:rPr>
          <w:rFonts w:asciiTheme="majorHAnsi" w:hAnsiTheme="majorHAnsi"/>
          <w:color w:val="000000"/>
          <w:sz w:val="24"/>
          <w:szCs w:val="24"/>
          <w:shd w:val="clear" w:color="auto" w:fill="FFFFFF"/>
        </w:rPr>
        <w:t>for he speaks of justice 300 times in the Old Testament alone (Bellingham, 1987, Study 6).  The primary thing to be addressed in this area is the oppression of the poor by the rich and powerful. The desire to pile up wealth and power is seen as the primary cause of oppression in the bible, even when it is the marginalized oppressing the marginalized</w:t>
      </w:r>
      <w:r w:rsidR="00D440A9">
        <w:rPr>
          <w:rFonts w:asciiTheme="majorHAnsi" w:hAnsiTheme="majorHAnsi"/>
          <w:color w:val="000000"/>
          <w:sz w:val="24"/>
          <w:szCs w:val="24"/>
          <w:shd w:val="clear" w:color="auto" w:fill="FFFFFF"/>
        </w:rPr>
        <w:t xml:space="preserve"> (Bellingham, 1987, Study 6)</w:t>
      </w:r>
      <w:r w:rsidR="0082364A">
        <w:rPr>
          <w:rFonts w:asciiTheme="majorHAnsi" w:hAnsiTheme="majorHAnsi"/>
          <w:color w:val="000000"/>
          <w:sz w:val="24"/>
          <w:szCs w:val="24"/>
          <w:shd w:val="clear" w:color="auto" w:fill="FFFFFF"/>
        </w:rPr>
        <w:t>.  In today’s society this is often displayed when the poor are involuntarily excluded from economic and social participation</w:t>
      </w:r>
      <w:r w:rsidR="003952EC">
        <w:rPr>
          <w:rFonts w:asciiTheme="majorHAnsi" w:hAnsiTheme="majorHAnsi"/>
          <w:color w:val="000000"/>
          <w:sz w:val="24"/>
          <w:szCs w:val="24"/>
          <w:shd w:val="clear" w:color="auto" w:fill="FFFFFF"/>
        </w:rPr>
        <w:t xml:space="preserve"> simply</w:t>
      </w:r>
      <w:r w:rsidR="0082364A">
        <w:rPr>
          <w:rFonts w:asciiTheme="majorHAnsi" w:hAnsiTheme="majorHAnsi"/>
          <w:color w:val="000000"/>
          <w:sz w:val="24"/>
          <w:szCs w:val="24"/>
          <w:shd w:val="clear" w:color="auto" w:fill="FFFFFF"/>
        </w:rPr>
        <w:t xml:space="preserve"> because they don’t have the </w:t>
      </w:r>
      <w:r w:rsidR="003952EC">
        <w:rPr>
          <w:rFonts w:asciiTheme="majorHAnsi" w:hAnsiTheme="majorHAnsi"/>
          <w:color w:val="000000"/>
          <w:sz w:val="24"/>
          <w:szCs w:val="24"/>
          <w:shd w:val="clear" w:color="auto" w:fill="FFFFFF"/>
        </w:rPr>
        <w:t xml:space="preserve">required </w:t>
      </w:r>
      <w:r w:rsidR="0082364A">
        <w:rPr>
          <w:rFonts w:asciiTheme="majorHAnsi" w:hAnsiTheme="majorHAnsi"/>
          <w:color w:val="000000"/>
          <w:sz w:val="24"/>
          <w:szCs w:val="24"/>
          <w:shd w:val="clear" w:color="auto" w:fill="FFFFFF"/>
        </w:rPr>
        <w:t xml:space="preserve">resources.  The church is called to participate in rectifying such oppressive situations, so as to allow for the whole flourishing of each person within a society (Hanks, 1983, 43-60).  However, this will look different in every circumstance, and may be far more convoluted than any would hope or be able to make sense of.  There are few key building blocks to seeing political justice and sustained advocacy throughout a city.  First, it is important to have a strong theological core behind the work being done.  This allows for vision to be cast with more fortitude than without one (Grigg, </w:t>
      </w:r>
      <w:r w:rsidR="00422FF0">
        <w:rPr>
          <w:rFonts w:asciiTheme="majorHAnsi" w:hAnsiTheme="majorHAnsi"/>
          <w:color w:val="000000"/>
          <w:sz w:val="24"/>
          <w:szCs w:val="24"/>
          <w:shd w:val="clear" w:color="auto" w:fill="FFFFFF"/>
        </w:rPr>
        <w:t xml:space="preserve">2010, 174). Second, there must be adequate social analysis done, so that communication is done in a way that speaks to the major components of culture.  Finally, it is often necessary to communicate with the broader society in secular language in order to attain public validation (Grigg, 2010, 163-174). These three things must be understood and applied to any situation of advocacy being done.  There are any number of circumstances that this might need to be done in, most commonly, advocating for land rights for the dispossessed is a crucial first step. However, it could be in the areas of sanitation, paved roads, public health availability, or anything the poor are frequently denied access to for no reason other than their current lack of resources.  </w:t>
      </w:r>
    </w:p>
    <w:p w:rsidR="000452DE" w:rsidRDefault="00826D4D" w:rsidP="000C5B43">
      <w:pP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ab/>
        <w:t>When life, in its entirety, is surrendered to God, there develops holiness among each person.  Thus, when this happens at a community level, when a group of individuals comes together and surrende</w:t>
      </w:r>
      <w:r w:rsidR="003952EC">
        <w:rPr>
          <w:rFonts w:asciiTheme="majorHAnsi" w:hAnsiTheme="majorHAnsi"/>
          <w:color w:val="000000"/>
          <w:sz w:val="24"/>
          <w:szCs w:val="24"/>
          <w:shd w:val="clear" w:color="auto" w:fill="FFFFFF"/>
        </w:rPr>
        <w:t>rs not only their personal lives</w:t>
      </w:r>
      <w:r>
        <w:rPr>
          <w:rFonts w:asciiTheme="majorHAnsi" w:hAnsiTheme="majorHAnsi"/>
          <w:color w:val="000000"/>
          <w:sz w:val="24"/>
          <w:szCs w:val="24"/>
          <w:shd w:val="clear" w:color="auto" w:fill="FFFFFF"/>
        </w:rPr>
        <w:t xml:space="preserve"> but how they as a group interact within society, community transformation happens.  This is the kingdom of God coming to </w:t>
      </w:r>
      <w:r>
        <w:rPr>
          <w:rFonts w:asciiTheme="majorHAnsi" w:hAnsiTheme="majorHAnsi"/>
          <w:color w:val="000000"/>
          <w:sz w:val="24"/>
          <w:szCs w:val="24"/>
          <w:shd w:val="clear" w:color="auto" w:fill="FFFFFF"/>
        </w:rPr>
        <w:lastRenderedPageBreak/>
        <w:t xml:space="preserve">reign among men.  </w:t>
      </w:r>
      <w:r w:rsidR="000452DE">
        <w:rPr>
          <w:rFonts w:asciiTheme="majorHAnsi" w:hAnsiTheme="majorHAnsi"/>
          <w:color w:val="000000"/>
          <w:sz w:val="24"/>
          <w:szCs w:val="24"/>
          <w:shd w:val="clear" w:color="auto" w:fill="FFFFFF"/>
        </w:rPr>
        <w:t>Spiritually this looks like people turning from their sin and growing in their faith in God. As they turn from sin, social relationships are transformed to better reflect the way God intended for humans to relate to each other.  When people are relating to each other through the blood of Jesus, they seek the welfare of the city they are in</w:t>
      </w:r>
      <w:r w:rsidR="00245237">
        <w:rPr>
          <w:rFonts w:asciiTheme="majorHAnsi" w:hAnsiTheme="majorHAnsi"/>
          <w:color w:val="000000"/>
          <w:sz w:val="24"/>
          <w:szCs w:val="24"/>
          <w:shd w:val="clear" w:color="auto" w:fill="FFFFFF"/>
        </w:rPr>
        <w:t>,</w:t>
      </w:r>
      <w:r w:rsidR="000452DE">
        <w:rPr>
          <w:rFonts w:asciiTheme="majorHAnsi" w:hAnsiTheme="majorHAnsi"/>
          <w:color w:val="000000"/>
          <w:sz w:val="24"/>
          <w:szCs w:val="24"/>
          <w:shd w:val="clear" w:color="auto" w:fill="FFFFFF"/>
        </w:rPr>
        <w:t xml:space="preserve"> </w:t>
      </w:r>
      <w:r w:rsidR="00245237">
        <w:rPr>
          <w:rFonts w:asciiTheme="majorHAnsi" w:hAnsiTheme="majorHAnsi"/>
          <w:color w:val="000000"/>
          <w:sz w:val="24"/>
          <w:szCs w:val="24"/>
          <w:shd w:val="clear" w:color="auto" w:fill="FFFFFF"/>
        </w:rPr>
        <w:t xml:space="preserve">the way that Jeremiah 29:7 compels the Israelites to do when they are exiled. This happens through economic change, uplift among the poor and different business strategies and goals among the upper and middle classes. Finally, it affects the way that justice is practiced.  A movement of justice needs to be grounded in theology to be sustainable, but should be expressed in secular language to garner the support of all of society. The whole of life, individual and corporate, is to be </w:t>
      </w:r>
      <w:r w:rsidR="003952EC">
        <w:rPr>
          <w:rFonts w:asciiTheme="majorHAnsi" w:hAnsiTheme="majorHAnsi"/>
          <w:color w:val="000000"/>
          <w:sz w:val="24"/>
          <w:szCs w:val="24"/>
          <w:shd w:val="clear" w:color="auto" w:fill="FFFFFF"/>
        </w:rPr>
        <w:t xml:space="preserve">tied to the kingdom of God.  Only there will the greatest good be found for all. </w:t>
      </w:r>
    </w:p>
    <w:p w:rsidR="00FA0B79" w:rsidRDefault="00FA0B79">
      <w:pP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br w:type="page"/>
      </w:r>
    </w:p>
    <w:p w:rsidR="00826D4D" w:rsidRDefault="00826D4D" w:rsidP="00826D4D">
      <w:pPr>
        <w:tabs>
          <w:tab w:val="left" w:pos="720"/>
        </w:tabs>
        <w:ind w:left="720" w:hanging="720"/>
        <w:jc w:val="center"/>
        <w:rPr>
          <w:rFonts w:asciiTheme="majorHAnsi" w:hAnsiTheme="majorHAnsi"/>
          <w:sz w:val="24"/>
          <w:szCs w:val="24"/>
        </w:rPr>
      </w:pPr>
      <w:r>
        <w:rPr>
          <w:rFonts w:asciiTheme="majorHAnsi" w:hAnsiTheme="majorHAnsi"/>
          <w:sz w:val="24"/>
          <w:szCs w:val="24"/>
        </w:rPr>
        <w:lastRenderedPageBreak/>
        <w:t>References</w:t>
      </w:r>
    </w:p>
    <w:p w:rsidR="00826D4D" w:rsidRDefault="00826D4D" w:rsidP="003D325C">
      <w:pPr>
        <w:tabs>
          <w:tab w:val="left" w:pos="720"/>
        </w:tabs>
        <w:ind w:left="720" w:hanging="720"/>
        <w:rPr>
          <w:rFonts w:asciiTheme="majorHAnsi" w:hAnsiTheme="majorHAnsi"/>
          <w:sz w:val="24"/>
          <w:szCs w:val="24"/>
        </w:rPr>
      </w:pPr>
    </w:p>
    <w:p w:rsidR="003D325C" w:rsidRPr="003D325C" w:rsidRDefault="003D325C" w:rsidP="003D325C">
      <w:pPr>
        <w:tabs>
          <w:tab w:val="left" w:pos="720"/>
        </w:tabs>
        <w:ind w:left="720" w:hanging="720"/>
        <w:rPr>
          <w:rFonts w:asciiTheme="majorHAnsi" w:hAnsiTheme="majorHAnsi"/>
          <w:sz w:val="24"/>
          <w:szCs w:val="24"/>
        </w:rPr>
      </w:pPr>
      <w:proofErr w:type="spellStart"/>
      <w:r w:rsidRPr="003D325C">
        <w:rPr>
          <w:rFonts w:asciiTheme="majorHAnsi" w:hAnsiTheme="majorHAnsi"/>
          <w:sz w:val="24"/>
          <w:szCs w:val="24"/>
        </w:rPr>
        <w:t>Beed</w:t>
      </w:r>
      <w:proofErr w:type="spellEnd"/>
      <w:r w:rsidRPr="003D325C">
        <w:rPr>
          <w:rFonts w:asciiTheme="majorHAnsi" w:hAnsiTheme="majorHAnsi"/>
          <w:sz w:val="24"/>
          <w:szCs w:val="24"/>
        </w:rPr>
        <w:t xml:space="preserve">, Clive </w:t>
      </w:r>
      <w:r>
        <w:rPr>
          <w:rFonts w:asciiTheme="majorHAnsi" w:hAnsiTheme="majorHAnsi"/>
          <w:sz w:val="24"/>
          <w:szCs w:val="24"/>
        </w:rPr>
        <w:t xml:space="preserve">&amp; </w:t>
      </w:r>
      <w:proofErr w:type="spellStart"/>
      <w:r>
        <w:rPr>
          <w:rFonts w:asciiTheme="majorHAnsi" w:hAnsiTheme="majorHAnsi"/>
          <w:sz w:val="24"/>
          <w:szCs w:val="24"/>
        </w:rPr>
        <w:t>Beed</w:t>
      </w:r>
      <w:proofErr w:type="spellEnd"/>
      <w:r>
        <w:rPr>
          <w:rFonts w:asciiTheme="majorHAnsi" w:hAnsiTheme="majorHAnsi"/>
          <w:sz w:val="24"/>
          <w:szCs w:val="24"/>
        </w:rPr>
        <w:t>,</w:t>
      </w:r>
      <w:r w:rsidRPr="003D325C">
        <w:rPr>
          <w:rFonts w:asciiTheme="majorHAnsi" w:hAnsiTheme="majorHAnsi"/>
          <w:sz w:val="24"/>
          <w:szCs w:val="24"/>
        </w:rPr>
        <w:t xml:space="preserve"> Clara. (2010). Assisting the Poor to Work: A Biblical Interpretation. </w:t>
      </w:r>
      <w:r w:rsidRPr="003D325C">
        <w:rPr>
          <w:rFonts w:asciiTheme="majorHAnsi" w:hAnsiTheme="majorHAnsi"/>
          <w:i/>
          <w:sz w:val="24"/>
          <w:szCs w:val="24"/>
        </w:rPr>
        <w:t>Christian Scholar's Review</w:t>
      </w:r>
      <w:r w:rsidRPr="003D325C">
        <w:rPr>
          <w:rFonts w:asciiTheme="majorHAnsi" w:hAnsiTheme="majorHAnsi"/>
          <w:sz w:val="24"/>
          <w:szCs w:val="24"/>
        </w:rPr>
        <w:t xml:space="preserve">, </w:t>
      </w:r>
      <w:proofErr w:type="gramStart"/>
      <w:r w:rsidRPr="003D325C">
        <w:rPr>
          <w:rFonts w:asciiTheme="majorHAnsi" w:hAnsiTheme="majorHAnsi"/>
          <w:sz w:val="24"/>
          <w:szCs w:val="24"/>
        </w:rPr>
        <w:t>XL(</w:t>
      </w:r>
      <w:proofErr w:type="gramEnd"/>
      <w:r w:rsidRPr="003D325C">
        <w:rPr>
          <w:rFonts w:asciiTheme="majorHAnsi" w:hAnsiTheme="majorHAnsi"/>
          <w:sz w:val="24"/>
          <w:szCs w:val="24"/>
        </w:rPr>
        <w:t>1), 13-37.</w:t>
      </w:r>
    </w:p>
    <w:p w:rsidR="00FA0B79" w:rsidRPr="003D325C" w:rsidRDefault="00FA0B79" w:rsidP="00FA0B79">
      <w:pPr>
        <w:rPr>
          <w:rFonts w:asciiTheme="majorHAnsi" w:hAnsiTheme="majorHAnsi"/>
          <w:color w:val="000000"/>
          <w:sz w:val="24"/>
          <w:szCs w:val="24"/>
          <w:shd w:val="clear" w:color="auto" w:fill="FFFFFF"/>
        </w:rPr>
      </w:pPr>
    </w:p>
    <w:p w:rsidR="00FA0B79" w:rsidRPr="003D325C" w:rsidRDefault="00FA0B79" w:rsidP="003D325C">
      <w:pPr>
        <w:ind w:left="720" w:hanging="720"/>
        <w:rPr>
          <w:rFonts w:asciiTheme="majorHAnsi" w:hAnsiTheme="majorHAnsi"/>
          <w:sz w:val="24"/>
          <w:szCs w:val="24"/>
        </w:rPr>
      </w:pPr>
      <w:r w:rsidRPr="003D325C">
        <w:rPr>
          <w:rFonts w:asciiTheme="majorHAnsi" w:hAnsiTheme="majorHAnsi"/>
          <w:sz w:val="24"/>
          <w:szCs w:val="24"/>
        </w:rPr>
        <w:t xml:space="preserve">Bellingham, G. R. (1987). The justice question: Biblical perspectives and current issues. </w:t>
      </w:r>
      <w:r w:rsidRPr="003D325C">
        <w:rPr>
          <w:rFonts w:asciiTheme="majorHAnsi" w:hAnsiTheme="majorHAnsi"/>
          <w:i/>
          <w:iCs/>
          <w:sz w:val="24"/>
          <w:szCs w:val="24"/>
        </w:rPr>
        <w:t xml:space="preserve"> </w:t>
      </w:r>
      <w:proofErr w:type="gramStart"/>
      <w:r w:rsidRPr="003D325C">
        <w:rPr>
          <w:rFonts w:asciiTheme="majorHAnsi" w:hAnsiTheme="majorHAnsi"/>
          <w:iCs/>
          <w:sz w:val="24"/>
          <w:szCs w:val="24"/>
        </w:rPr>
        <w:t xml:space="preserve">In </w:t>
      </w:r>
      <w:r w:rsidRPr="003D325C">
        <w:rPr>
          <w:rFonts w:asciiTheme="majorHAnsi" w:hAnsiTheme="majorHAnsi"/>
          <w:i/>
          <w:iCs/>
          <w:sz w:val="24"/>
          <w:szCs w:val="24"/>
        </w:rPr>
        <w:t>A Biblical Approach to Social Transformation.</w:t>
      </w:r>
      <w:proofErr w:type="gramEnd"/>
      <w:r w:rsidRPr="003D325C">
        <w:rPr>
          <w:rFonts w:asciiTheme="majorHAnsi" w:hAnsiTheme="majorHAnsi"/>
          <w:i/>
          <w:iCs/>
          <w:sz w:val="24"/>
          <w:szCs w:val="24"/>
        </w:rPr>
        <w:t xml:space="preserve"> </w:t>
      </w:r>
      <w:r w:rsidRPr="003D325C">
        <w:rPr>
          <w:rFonts w:asciiTheme="majorHAnsi" w:hAnsiTheme="majorHAnsi"/>
          <w:sz w:val="24"/>
          <w:szCs w:val="24"/>
        </w:rPr>
        <w:t>Philadelphia, Eastern Baptist Seminary.</w:t>
      </w:r>
    </w:p>
    <w:p w:rsidR="003D325C" w:rsidRPr="003D325C" w:rsidRDefault="003D325C" w:rsidP="003D325C">
      <w:pPr>
        <w:ind w:left="720" w:hanging="720"/>
        <w:rPr>
          <w:rFonts w:asciiTheme="majorHAnsi" w:hAnsiTheme="majorHAnsi"/>
          <w:sz w:val="24"/>
          <w:szCs w:val="24"/>
        </w:rPr>
      </w:pPr>
    </w:p>
    <w:p w:rsidR="003D325C" w:rsidRPr="003D325C" w:rsidRDefault="003D325C" w:rsidP="003D325C">
      <w:pPr>
        <w:ind w:left="720" w:hanging="720"/>
        <w:rPr>
          <w:rFonts w:asciiTheme="majorHAnsi" w:hAnsiTheme="majorHAnsi"/>
          <w:sz w:val="24"/>
          <w:szCs w:val="24"/>
          <w:u w:val="single"/>
        </w:rPr>
      </w:pPr>
      <w:r w:rsidRPr="003D325C">
        <w:rPr>
          <w:rFonts w:asciiTheme="majorHAnsi" w:hAnsiTheme="majorHAnsi"/>
          <w:sz w:val="24"/>
          <w:szCs w:val="24"/>
        </w:rPr>
        <w:t xml:space="preserve">Bellingham, G. R. (1987). The Sharing Model: A Redistribution approach. </w:t>
      </w:r>
      <w:r w:rsidRPr="003D325C">
        <w:rPr>
          <w:rFonts w:asciiTheme="majorHAnsi" w:hAnsiTheme="majorHAnsi"/>
          <w:i/>
          <w:iCs/>
          <w:sz w:val="24"/>
          <w:szCs w:val="24"/>
        </w:rPr>
        <w:t xml:space="preserve"> </w:t>
      </w:r>
      <w:proofErr w:type="gramStart"/>
      <w:r w:rsidRPr="003D325C">
        <w:rPr>
          <w:rFonts w:asciiTheme="majorHAnsi" w:hAnsiTheme="majorHAnsi"/>
          <w:iCs/>
          <w:sz w:val="24"/>
          <w:szCs w:val="24"/>
        </w:rPr>
        <w:t xml:space="preserve">In </w:t>
      </w:r>
      <w:r w:rsidRPr="003D325C">
        <w:rPr>
          <w:rFonts w:asciiTheme="majorHAnsi" w:hAnsiTheme="majorHAnsi"/>
          <w:i/>
          <w:iCs/>
          <w:sz w:val="24"/>
          <w:szCs w:val="24"/>
        </w:rPr>
        <w:t>A Biblical Approach to Social Transformation.</w:t>
      </w:r>
      <w:proofErr w:type="gramEnd"/>
      <w:r w:rsidRPr="003D325C">
        <w:rPr>
          <w:rFonts w:asciiTheme="majorHAnsi" w:hAnsiTheme="majorHAnsi"/>
          <w:i/>
          <w:iCs/>
          <w:sz w:val="24"/>
          <w:szCs w:val="24"/>
        </w:rPr>
        <w:t xml:space="preserve"> </w:t>
      </w:r>
      <w:r w:rsidRPr="003D325C">
        <w:rPr>
          <w:rFonts w:asciiTheme="majorHAnsi" w:hAnsiTheme="majorHAnsi"/>
          <w:sz w:val="24"/>
          <w:szCs w:val="24"/>
        </w:rPr>
        <w:t>Philadelphia, Eastern Baptist Seminary.</w:t>
      </w:r>
    </w:p>
    <w:p w:rsidR="008E283B" w:rsidRPr="003D325C" w:rsidRDefault="008E283B" w:rsidP="003D325C">
      <w:pPr>
        <w:rPr>
          <w:rFonts w:asciiTheme="majorHAnsi" w:hAnsiTheme="majorHAnsi"/>
          <w:color w:val="000000"/>
          <w:sz w:val="24"/>
          <w:szCs w:val="24"/>
          <w:shd w:val="clear" w:color="auto" w:fill="FFFFFF"/>
        </w:rPr>
      </w:pPr>
    </w:p>
    <w:p w:rsidR="00FA0B79" w:rsidRPr="003D325C" w:rsidRDefault="00FA0B79" w:rsidP="003D325C">
      <w:pPr>
        <w:ind w:left="720" w:hanging="720"/>
        <w:rPr>
          <w:rFonts w:asciiTheme="majorHAnsi" w:hAnsiTheme="majorHAnsi"/>
          <w:sz w:val="24"/>
          <w:szCs w:val="24"/>
        </w:rPr>
      </w:pPr>
      <w:proofErr w:type="spellStart"/>
      <w:r w:rsidRPr="003D325C">
        <w:rPr>
          <w:rFonts w:asciiTheme="majorHAnsi" w:hAnsiTheme="majorHAnsi"/>
          <w:sz w:val="24"/>
          <w:szCs w:val="24"/>
        </w:rPr>
        <w:t>Eims</w:t>
      </w:r>
      <w:proofErr w:type="spellEnd"/>
      <w:r w:rsidRPr="003D325C">
        <w:rPr>
          <w:rFonts w:asciiTheme="majorHAnsi" w:hAnsiTheme="majorHAnsi"/>
          <w:sz w:val="24"/>
          <w:szCs w:val="24"/>
        </w:rPr>
        <w:t xml:space="preserve">, L. (1978). </w:t>
      </w:r>
      <w:proofErr w:type="gramStart"/>
      <w:r w:rsidRPr="003D325C">
        <w:rPr>
          <w:rFonts w:asciiTheme="majorHAnsi" w:hAnsiTheme="majorHAnsi"/>
          <w:i/>
          <w:sz w:val="24"/>
          <w:szCs w:val="24"/>
        </w:rPr>
        <w:t>The Lost Art of Disciple Making</w:t>
      </w:r>
      <w:r w:rsidRPr="003D325C">
        <w:rPr>
          <w:rFonts w:asciiTheme="majorHAnsi" w:hAnsiTheme="majorHAnsi"/>
          <w:sz w:val="24"/>
          <w:szCs w:val="24"/>
        </w:rPr>
        <w:t>.</w:t>
      </w:r>
      <w:proofErr w:type="gramEnd"/>
      <w:r w:rsidRPr="003D325C">
        <w:rPr>
          <w:rFonts w:asciiTheme="majorHAnsi" w:hAnsiTheme="majorHAnsi"/>
          <w:sz w:val="24"/>
          <w:szCs w:val="24"/>
        </w:rPr>
        <w:t xml:space="preserve"> Grand Rapids, Zondervan Publishing House. 59-72</w:t>
      </w:r>
    </w:p>
    <w:p w:rsidR="003D325C" w:rsidRPr="003D325C" w:rsidRDefault="003D325C" w:rsidP="003D325C">
      <w:pPr>
        <w:ind w:left="720" w:hanging="720"/>
        <w:rPr>
          <w:rFonts w:asciiTheme="majorHAnsi" w:hAnsiTheme="majorHAnsi"/>
          <w:sz w:val="24"/>
          <w:szCs w:val="24"/>
        </w:rPr>
      </w:pPr>
      <w:proofErr w:type="gramStart"/>
      <w:r>
        <w:rPr>
          <w:rFonts w:asciiTheme="majorHAnsi" w:hAnsiTheme="majorHAnsi"/>
          <w:sz w:val="24"/>
          <w:szCs w:val="24"/>
        </w:rPr>
        <w:t>Grigg, V. (2005).</w:t>
      </w:r>
      <w:proofErr w:type="gramEnd"/>
      <w:r>
        <w:rPr>
          <w:rFonts w:asciiTheme="majorHAnsi" w:hAnsiTheme="majorHAnsi"/>
          <w:sz w:val="24"/>
          <w:szCs w:val="24"/>
        </w:rPr>
        <w:t xml:space="preserve"> </w:t>
      </w:r>
      <w:proofErr w:type="gramStart"/>
      <w:r>
        <w:rPr>
          <w:rFonts w:asciiTheme="majorHAnsi" w:hAnsiTheme="majorHAnsi"/>
          <w:sz w:val="24"/>
          <w:szCs w:val="24"/>
        </w:rPr>
        <w:t>Group Structures for Squatter Churches and Squatter Culture and the Church.</w:t>
      </w:r>
      <w:proofErr w:type="gramEnd"/>
      <w:r>
        <w:rPr>
          <w:rFonts w:asciiTheme="majorHAnsi" w:hAnsiTheme="majorHAnsi"/>
          <w:sz w:val="24"/>
          <w:szCs w:val="24"/>
        </w:rPr>
        <w:t xml:space="preserve"> In </w:t>
      </w:r>
      <w:r>
        <w:rPr>
          <w:rFonts w:asciiTheme="majorHAnsi" w:hAnsiTheme="majorHAnsi"/>
          <w:i/>
          <w:sz w:val="24"/>
          <w:szCs w:val="24"/>
        </w:rPr>
        <w:t>Cry of the Urban Poor</w:t>
      </w:r>
      <w:r>
        <w:rPr>
          <w:rFonts w:asciiTheme="majorHAnsi" w:hAnsiTheme="majorHAnsi"/>
          <w:sz w:val="24"/>
          <w:szCs w:val="24"/>
        </w:rPr>
        <w:t xml:space="preserve"> (pp. 165-184, 212-220)</w:t>
      </w:r>
    </w:p>
    <w:p w:rsidR="003D325C" w:rsidRPr="003D325C" w:rsidRDefault="003D325C" w:rsidP="003D325C">
      <w:pPr>
        <w:ind w:left="720" w:hanging="720"/>
        <w:rPr>
          <w:rFonts w:asciiTheme="majorHAnsi" w:hAnsiTheme="majorHAnsi"/>
          <w:sz w:val="24"/>
          <w:szCs w:val="24"/>
        </w:rPr>
      </w:pPr>
    </w:p>
    <w:p w:rsidR="00FA0B79" w:rsidRPr="003D325C" w:rsidRDefault="003D325C" w:rsidP="003D325C">
      <w:pPr>
        <w:ind w:left="720" w:hanging="720"/>
        <w:rPr>
          <w:rFonts w:asciiTheme="majorHAnsi" w:hAnsiTheme="majorHAnsi"/>
          <w:sz w:val="24"/>
          <w:szCs w:val="24"/>
        </w:rPr>
      </w:pPr>
      <w:proofErr w:type="gramStart"/>
      <w:r>
        <w:rPr>
          <w:rFonts w:asciiTheme="majorHAnsi" w:hAnsiTheme="majorHAnsi"/>
          <w:sz w:val="24"/>
          <w:szCs w:val="24"/>
        </w:rPr>
        <w:t>Grigg, V. (2009).</w:t>
      </w:r>
      <w:proofErr w:type="gramEnd"/>
      <w:r>
        <w:rPr>
          <w:rFonts w:asciiTheme="majorHAnsi" w:hAnsiTheme="majorHAnsi"/>
          <w:sz w:val="24"/>
          <w:szCs w:val="24"/>
        </w:rPr>
        <w:t xml:space="preserve"> </w:t>
      </w:r>
      <w:r w:rsidR="00FA0B79" w:rsidRPr="003D325C">
        <w:rPr>
          <w:rFonts w:asciiTheme="majorHAnsi" w:hAnsiTheme="majorHAnsi"/>
          <w:sz w:val="24"/>
          <w:szCs w:val="24"/>
        </w:rPr>
        <w:t>Citywide Transforming Revival</w:t>
      </w:r>
      <w:r>
        <w:rPr>
          <w:rFonts w:asciiTheme="majorHAnsi" w:hAnsiTheme="majorHAnsi"/>
          <w:sz w:val="24"/>
          <w:szCs w:val="24"/>
        </w:rPr>
        <w:t xml:space="preserve"> and Spirit, Kingdom and Postmodern </w:t>
      </w:r>
      <w:proofErr w:type="gramStart"/>
      <w:r>
        <w:rPr>
          <w:rFonts w:asciiTheme="majorHAnsi" w:hAnsiTheme="majorHAnsi"/>
          <w:sz w:val="24"/>
          <w:szCs w:val="24"/>
        </w:rPr>
        <w:t>City</w:t>
      </w:r>
      <w:r w:rsidR="00FA0B79" w:rsidRPr="003D325C">
        <w:rPr>
          <w:rFonts w:asciiTheme="majorHAnsi" w:hAnsiTheme="majorHAnsi"/>
          <w:sz w:val="24"/>
          <w:szCs w:val="24"/>
        </w:rPr>
        <w:t xml:space="preserve"> .</w:t>
      </w:r>
      <w:proofErr w:type="gramEnd"/>
      <w:r w:rsidR="00FA0B79" w:rsidRPr="003D325C">
        <w:rPr>
          <w:rFonts w:asciiTheme="majorHAnsi" w:hAnsiTheme="majorHAnsi"/>
          <w:sz w:val="24"/>
          <w:szCs w:val="24"/>
        </w:rPr>
        <w:t xml:space="preserve"> </w:t>
      </w:r>
      <w:proofErr w:type="gramStart"/>
      <w:r w:rsidR="00FA0B79" w:rsidRPr="003D325C">
        <w:rPr>
          <w:rFonts w:asciiTheme="majorHAnsi" w:hAnsiTheme="majorHAnsi"/>
          <w:sz w:val="24"/>
          <w:szCs w:val="24"/>
        </w:rPr>
        <w:t xml:space="preserve">In </w:t>
      </w:r>
      <w:r w:rsidR="00FA0B79" w:rsidRPr="003D325C">
        <w:rPr>
          <w:rFonts w:asciiTheme="majorHAnsi" w:hAnsiTheme="majorHAnsi"/>
          <w:i/>
          <w:sz w:val="24"/>
          <w:szCs w:val="24"/>
        </w:rPr>
        <w:t>The Spirit of Christ and the Postmodern City</w:t>
      </w:r>
      <w:r>
        <w:rPr>
          <w:rFonts w:asciiTheme="majorHAnsi" w:hAnsiTheme="majorHAnsi"/>
          <w:sz w:val="24"/>
          <w:szCs w:val="24"/>
        </w:rPr>
        <w:t xml:space="preserve"> (pp. 100-120, 175-184)</w:t>
      </w:r>
      <w:r w:rsidR="00FA0B79" w:rsidRPr="003D325C">
        <w:rPr>
          <w:rFonts w:asciiTheme="majorHAnsi" w:hAnsiTheme="majorHAnsi"/>
          <w:sz w:val="24"/>
          <w:szCs w:val="24"/>
        </w:rPr>
        <w:t>.</w:t>
      </w:r>
      <w:proofErr w:type="gramEnd"/>
      <w:r w:rsidR="00FA0B79" w:rsidRPr="003D325C">
        <w:rPr>
          <w:rFonts w:asciiTheme="majorHAnsi" w:hAnsiTheme="majorHAnsi"/>
          <w:sz w:val="24"/>
          <w:szCs w:val="24"/>
        </w:rPr>
        <w:t xml:space="preserve"> Lexington, KY, </w:t>
      </w:r>
      <w:proofErr w:type="spellStart"/>
      <w:r w:rsidR="00FA0B79" w:rsidRPr="003D325C">
        <w:rPr>
          <w:rFonts w:asciiTheme="majorHAnsi" w:hAnsiTheme="majorHAnsi"/>
          <w:sz w:val="24"/>
          <w:szCs w:val="24"/>
        </w:rPr>
        <w:t>Emeth</w:t>
      </w:r>
      <w:proofErr w:type="spellEnd"/>
      <w:r w:rsidR="00FA0B79" w:rsidRPr="003D325C">
        <w:rPr>
          <w:rFonts w:asciiTheme="majorHAnsi" w:hAnsiTheme="majorHAnsi"/>
          <w:sz w:val="24"/>
          <w:szCs w:val="24"/>
        </w:rPr>
        <w:t xml:space="preserve"> Press and Auckland: Urban Leadership Foundation.  </w:t>
      </w:r>
    </w:p>
    <w:p w:rsidR="003D325C" w:rsidRDefault="003D325C" w:rsidP="003D325C">
      <w:pPr>
        <w:tabs>
          <w:tab w:val="left" w:pos="0"/>
        </w:tabs>
        <w:ind w:left="720" w:hanging="720"/>
        <w:rPr>
          <w:rFonts w:asciiTheme="majorHAnsi" w:hAnsiTheme="majorHAnsi"/>
          <w:sz w:val="24"/>
          <w:szCs w:val="24"/>
        </w:rPr>
      </w:pPr>
    </w:p>
    <w:p w:rsidR="003D325C" w:rsidRDefault="003D325C" w:rsidP="003D325C">
      <w:pPr>
        <w:ind w:left="720" w:hanging="720"/>
        <w:rPr>
          <w:rFonts w:asciiTheme="majorHAnsi" w:hAnsiTheme="majorHAnsi"/>
          <w:sz w:val="24"/>
          <w:szCs w:val="24"/>
        </w:rPr>
      </w:pPr>
      <w:r w:rsidRPr="003D325C">
        <w:rPr>
          <w:rFonts w:asciiTheme="majorHAnsi" w:hAnsiTheme="majorHAnsi"/>
          <w:sz w:val="24"/>
          <w:szCs w:val="24"/>
        </w:rPr>
        <w:t>Grigg, V. (2010) Revival and Enraged Engagement</w:t>
      </w:r>
      <w:r w:rsidRPr="003D325C">
        <w:rPr>
          <w:rFonts w:asciiTheme="majorHAnsi" w:hAnsiTheme="majorHAnsi"/>
          <w:i/>
          <w:sz w:val="24"/>
          <w:szCs w:val="24"/>
        </w:rPr>
        <w:t>. The Spirit of Christ and Postmodern City</w:t>
      </w:r>
      <w:r>
        <w:rPr>
          <w:rFonts w:asciiTheme="majorHAnsi" w:hAnsiTheme="majorHAnsi"/>
          <w:sz w:val="24"/>
          <w:szCs w:val="24"/>
        </w:rPr>
        <w:t xml:space="preserve"> (pp. 163-174)</w:t>
      </w:r>
      <w:r w:rsidRPr="003D325C">
        <w:rPr>
          <w:rFonts w:asciiTheme="majorHAnsi" w:hAnsiTheme="majorHAnsi"/>
          <w:sz w:val="24"/>
          <w:szCs w:val="24"/>
        </w:rPr>
        <w:t>. Urban Leaders</w:t>
      </w:r>
      <w:r>
        <w:rPr>
          <w:rFonts w:asciiTheme="majorHAnsi" w:hAnsiTheme="majorHAnsi"/>
          <w:sz w:val="24"/>
          <w:szCs w:val="24"/>
        </w:rPr>
        <w:t xml:space="preserve">hip Foundation and </w:t>
      </w:r>
      <w:proofErr w:type="spellStart"/>
      <w:r>
        <w:rPr>
          <w:rFonts w:asciiTheme="majorHAnsi" w:hAnsiTheme="majorHAnsi"/>
          <w:sz w:val="24"/>
          <w:szCs w:val="24"/>
        </w:rPr>
        <w:t>Emeth</w:t>
      </w:r>
      <w:proofErr w:type="spellEnd"/>
      <w:r>
        <w:rPr>
          <w:rFonts w:asciiTheme="majorHAnsi" w:hAnsiTheme="majorHAnsi"/>
          <w:sz w:val="24"/>
          <w:szCs w:val="24"/>
        </w:rPr>
        <w:t xml:space="preserve"> Press.</w:t>
      </w:r>
    </w:p>
    <w:p w:rsidR="003D325C" w:rsidRDefault="003D325C" w:rsidP="003D325C">
      <w:pPr>
        <w:tabs>
          <w:tab w:val="left" w:pos="0"/>
        </w:tabs>
        <w:ind w:left="720" w:hanging="720"/>
        <w:rPr>
          <w:rFonts w:asciiTheme="majorHAnsi" w:hAnsiTheme="majorHAnsi"/>
          <w:sz w:val="24"/>
          <w:szCs w:val="24"/>
        </w:rPr>
      </w:pPr>
    </w:p>
    <w:p w:rsidR="003D325C" w:rsidRPr="003D325C" w:rsidRDefault="003D325C" w:rsidP="003D325C">
      <w:pPr>
        <w:tabs>
          <w:tab w:val="left" w:pos="0"/>
        </w:tabs>
        <w:ind w:left="720" w:hanging="720"/>
        <w:rPr>
          <w:rFonts w:asciiTheme="majorHAnsi" w:hAnsiTheme="majorHAnsi"/>
          <w:sz w:val="24"/>
          <w:szCs w:val="24"/>
        </w:rPr>
      </w:pPr>
      <w:proofErr w:type="gramStart"/>
      <w:r w:rsidRPr="003D325C">
        <w:rPr>
          <w:rFonts w:asciiTheme="majorHAnsi" w:hAnsiTheme="majorHAnsi"/>
          <w:sz w:val="24"/>
          <w:szCs w:val="24"/>
        </w:rPr>
        <w:t>Hanks, T. (1983).</w:t>
      </w:r>
      <w:proofErr w:type="gramEnd"/>
      <w:r w:rsidRPr="003D325C">
        <w:rPr>
          <w:rFonts w:asciiTheme="majorHAnsi" w:hAnsiTheme="majorHAnsi"/>
          <w:sz w:val="24"/>
          <w:szCs w:val="24"/>
        </w:rPr>
        <w:t xml:space="preserve">   Continuity and </w:t>
      </w:r>
      <w:proofErr w:type="gramStart"/>
      <w:r w:rsidRPr="003D325C">
        <w:rPr>
          <w:rFonts w:asciiTheme="majorHAnsi" w:hAnsiTheme="majorHAnsi"/>
          <w:sz w:val="24"/>
          <w:szCs w:val="24"/>
        </w:rPr>
        <w:t>Discontinuity .</w:t>
      </w:r>
      <w:proofErr w:type="gramEnd"/>
      <w:r w:rsidRPr="003D325C">
        <w:rPr>
          <w:rFonts w:asciiTheme="majorHAnsi" w:hAnsiTheme="majorHAnsi"/>
          <w:sz w:val="24"/>
          <w:szCs w:val="24"/>
        </w:rPr>
        <w:t xml:space="preserve"> In God So Loved the Third </w:t>
      </w:r>
      <w:r w:rsidRPr="003D325C">
        <w:rPr>
          <w:rFonts w:asciiTheme="majorHAnsi" w:hAnsiTheme="majorHAnsi"/>
          <w:i/>
          <w:sz w:val="24"/>
          <w:szCs w:val="24"/>
        </w:rPr>
        <w:t>World</w:t>
      </w:r>
      <w:r w:rsidRPr="003D325C">
        <w:rPr>
          <w:rFonts w:asciiTheme="majorHAnsi" w:hAnsiTheme="majorHAnsi"/>
          <w:sz w:val="24"/>
          <w:szCs w:val="24"/>
        </w:rPr>
        <w:t xml:space="preserve">. </w:t>
      </w:r>
      <w:proofErr w:type="spellStart"/>
      <w:r w:rsidRPr="003D325C">
        <w:rPr>
          <w:rFonts w:asciiTheme="majorHAnsi" w:hAnsiTheme="majorHAnsi"/>
          <w:sz w:val="24"/>
          <w:szCs w:val="24"/>
        </w:rPr>
        <w:t>Maryknoll</w:t>
      </w:r>
      <w:proofErr w:type="spellEnd"/>
      <w:r w:rsidRPr="003D325C">
        <w:rPr>
          <w:rFonts w:asciiTheme="majorHAnsi" w:hAnsiTheme="majorHAnsi"/>
          <w:sz w:val="24"/>
          <w:szCs w:val="24"/>
        </w:rPr>
        <w:t xml:space="preserve">: </w:t>
      </w:r>
      <w:proofErr w:type="spellStart"/>
      <w:r w:rsidRPr="003D325C">
        <w:rPr>
          <w:rFonts w:asciiTheme="majorHAnsi" w:hAnsiTheme="majorHAnsi"/>
          <w:sz w:val="24"/>
          <w:szCs w:val="24"/>
        </w:rPr>
        <w:t>Orbis</w:t>
      </w:r>
      <w:proofErr w:type="spellEnd"/>
      <w:r w:rsidRPr="003D325C">
        <w:rPr>
          <w:rFonts w:asciiTheme="majorHAnsi" w:hAnsiTheme="majorHAnsi"/>
          <w:sz w:val="24"/>
          <w:szCs w:val="24"/>
        </w:rPr>
        <w:t xml:space="preserve">. 43-60. </w:t>
      </w:r>
    </w:p>
    <w:p w:rsidR="003D325C" w:rsidRDefault="003D325C" w:rsidP="003D325C">
      <w:pPr>
        <w:rPr>
          <w:rFonts w:asciiTheme="majorHAnsi" w:hAnsiTheme="majorHAnsi"/>
          <w:sz w:val="24"/>
          <w:szCs w:val="24"/>
        </w:rPr>
      </w:pPr>
    </w:p>
    <w:p w:rsidR="003D325C" w:rsidRDefault="003D325C" w:rsidP="003D325C">
      <w:pPr>
        <w:ind w:left="720" w:hanging="720"/>
        <w:rPr>
          <w:rFonts w:asciiTheme="majorHAnsi" w:hAnsiTheme="majorHAnsi"/>
          <w:sz w:val="24"/>
          <w:szCs w:val="24"/>
        </w:rPr>
      </w:pPr>
      <w:proofErr w:type="spellStart"/>
      <w:r w:rsidRPr="003D325C">
        <w:rPr>
          <w:rFonts w:asciiTheme="majorHAnsi" w:hAnsiTheme="majorHAnsi"/>
          <w:sz w:val="24"/>
          <w:szCs w:val="24"/>
        </w:rPr>
        <w:t>Heuertz</w:t>
      </w:r>
      <w:proofErr w:type="spellEnd"/>
      <w:r w:rsidRPr="003D325C">
        <w:rPr>
          <w:rFonts w:asciiTheme="majorHAnsi" w:hAnsiTheme="majorHAnsi"/>
          <w:sz w:val="24"/>
          <w:szCs w:val="24"/>
        </w:rPr>
        <w:t>, C. (2008).</w:t>
      </w:r>
      <w:r>
        <w:rPr>
          <w:rFonts w:asciiTheme="majorHAnsi" w:hAnsiTheme="majorHAnsi"/>
          <w:sz w:val="24"/>
          <w:szCs w:val="24"/>
        </w:rPr>
        <w:t xml:space="preserve"> </w:t>
      </w:r>
      <w:proofErr w:type="gramStart"/>
      <w:r>
        <w:rPr>
          <w:rFonts w:asciiTheme="majorHAnsi" w:hAnsiTheme="majorHAnsi"/>
          <w:sz w:val="24"/>
          <w:szCs w:val="24"/>
        </w:rPr>
        <w:t>Introduction and Humility.</w:t>
      </w:r>
      <w:proofErr w:type="gramEnd"/>
      <w:r>
        <w:rPr>
          <w:rFonts w:asciiTheme="majorHAnsi" w:hAnsiTheme="majorHAnsi"/>
          <w:sz w:val="24"/>
          <w:szCs w:val="24"/>
        </w:rPr>
        <w:t xml:space="preserve"> </w:t>
      </w:r>
      <w:proofErr w:type="gramStart"/>
      <w:r>
        <w:rPr>
          <w:rFonts w:asciiTheme="majorHAnsi" w:hAnsiTheme="majorHAnsi"/>
          <w:sz w:val="24"/>
          <w:szCs w:val="24"/>
        </w:rPr>
        <w:t xml:space="preserve">In </w:t>
      </w:r>
      <w:r w:rsidRPr="003D325C">
        <w:rPr>
          <w:rFonts w:asciiTheme="majorHAnsi" w:hAnsiTheme="majorHAnsi"/>
          <w:i/>
          <w:sz w:val="24"/>
          <w:szCs w:val="24"/>
        </w:rPr>
        <w:t>A Simple Spirituality</w:t>
      </w:r>
      <w:r>
        <w:rPr>
          <w:rFonts w:asciiTheme="majorHAnsi" w:hAnsiTheme="majorHAnsi"/>
          <w:sz w:val="24"/>
          <w:szCs w:val="24"/>
        </w:rPr>
        <w:t xml:space="preserve"> (pp. 13-49)</w:t>
      </w:r>
      <w:r w:rsidRPr="003D325C">
        <w:rPr>
          <w:rFonts w:asciiTheme="majorHAnsi" w:hAnsiTheme="majorHAnsi"/>
          <w:sz w:val="24"/>
          <w:szCs w:val="24"/>
        </w:rPr>
        <w:t>.</w:t>
      </w:r>
      <w:proofErr w:type="gramEnd"/>
      <w:r w:rsidRPr="003D325C">
        <w:rPr>
          <w:rFonts w:asciiTheme="majorHAnsi" w:hAnsiTheme="majorHAnsi"/>
          <w:sz w:val="24"/>
          <w:szCs w:val="24"/>
        </w:rPr>
        <w:t xml:space="preserve"> </w:t>
      </w:r>
      <w:proofErr w:type="spellStart"/>
      <w:r w:rsidRPr="003D325C">
        <w:rPr>
          <w:rFonts w:asciiTheme="majorHAnsi" w:hAnsiTheme="majorHAnsi"/>
          <w:sz w:val="24"/>
          <w:szCs w:val="24"/>
        </w:rPr>
        <w:t>Madson</w:t>
      </w:r>
      <w:proofErr w:type="spellEnd"/>
      <w:r w:rsidRPr="003D325C">
        <w:rPr>
          <w:rFonts w:asciiTheme="majorHAnsi" w:hAnsiTheme="majorHAnsi"/>
          <w:sz w:val="24"/>
          <w:szCs w:val="24"/>
        </w:rPr>
        <w:t xml:space="preserve">, WI, </w:t>
      </w:r>
      <w:proofErr w:type="spellStart"/>
      <w:r>
        <w:rPr>
          <w:rFonts w:asciiTheme="majorHAnsi" w:hAnsiTheme="majorHAnsi"/>
          <w:sz w:val="24"/>
          <w:szCs w:val="24"/>
        </w:rPr>
        <w:t>Intervaristy</w:t>
      </w:r>
      <w:proofErr w:type="spellEnd"/>
      <w:r>
        <w:rPr>
          <w:rFonts w:asciiTheme="majorHAnsi" w:hAnsiTheme="majorHAnsi"/>
          <w:sz w:val="24"/>
          <w:szCs w:val="24"/>
        </w:rPr>
        <w:t xml:space="preserve"> Press.</w:t>
      </w:r>
    </w:p>
    <w:p w:rsidR="003D325C" w:rsidRPr="003D325C" w:rsidRDefault="003D325C" w:rsidP="003D325C">
      <w:pPr>
        <w:rPr>
          <w:rFonts w:asciiTheme="majorHAnsi" w:hAnsiTheme="majorHAnsi"/>
          <w:sz w:val="24"/>
          <w:szCs w:val="24"/>
        </w:rPr>
      </w:pPr>
    </w:p>
    <w:p w:rsidR="00FA0B79" w:rsidRPr="003D325C" w:rsidRDefault="00FA0B79" w:rsidP="003D325C">
      <w:pPr>
        <w:ind w:left="720" w:hanging="720"/>
        <w:rPr>
          <w:rFonts w:asciiTheme="majorHAnsi" w:hAnsiTheme="majorHAnsi"/>
          <w:sz w:val="24"/>
          <w:szCs w:val="24"/>
        </w:rPr>
      </w:pPr>
      <w:proofErr w:type="spellStart"/>
      <w:r w:rsidRPr="003D325C">
        <w:rPr>
          <w:rFonts w:asciiTheme="majorHAnsi" w:hAnsiTheme="majorHAnsi"/>
          <w:sz w:val="24"/>
          <w:szCs w:val="24"/>
        </w:rPr>
        <w:t>Sandford</w:t>
      </w:r>
      <w:proofErr w:type="spellEnd"/>
      <w:r w:rsidRPr="003D325C">
        <w:rPr>
          <w:rFonts w:asciiTheme="majorHAnsi" w:hAnsiTheme="majorHAnsi"/>
          <w:sz w:val="24"/>
          <w:szCs w:val="24"/>
        </w:rPr>
        <w:t xml:space="preserve">, J </w:t>
      </w:r>
      <w:r w:rsidR="003D325C">
        <w:rPr>
          <w:rFonts w:asciiTheme="majorHAnsi" w:hAnsiTheme="majorHAnsi"/>
          <w:sz w:val="24"/>
          <w:szCs w:val="24"/>
        </w:rPr>
        <w:t xml:space="preserve">&amp; </w:t>
      </w:r>
      <w:proofErr w:type="spellStart"/>
      <w:r w:rsidR="003D325C">
        <w:rPr>
          <w:rFonts w:asciiTheme="majorHAnsi" w:hAnsiTheme="majorHAnsi"/>
          <w:sz w:val="24"/>
          <w:szCs w:val="24"/>
        </w:rPr>
        <w:t>Sandford</w:t>
      </w:r>
      <w:proofErr w:type="spellEnd"/>
      <w:r w:rsidR="003D325C">
        <w:rPr>
          <w:rFonts w:asciiTheme="majorHAnsi" w:hAnsiTheme="majorHAnsi"/>
          <w:sz w:val="24"/>
          <w:szCs w:val="24"/>
        </w:rPr>
        <w:t>,</w:t>
      </w:r>
      <w:r w:rsidRPr="003D325C">
        <w:rPr>
          <w:rFonts w:asciiTheme="majorHAnsi" w:hAnsiTheme="majorHAnsi"/>
          <w:sz w:val="24"/>
          <w:szCs w:val="24"/>
        </w:rPr>
        <w:t xml:space="preserve"> P. (1985). </w:t>
      </w:r>
      <w:proofErr w:type="gramStart"/>
      <w:r w:rsidRPr="003D325C">
        <w:rPr>
          <w:rFonts w:asciiTheme="majorHAnsi" w:hAnsiTheme="majorHAnsi"/>
          <w:sz w:val="24"/>
          <w:szCs w:val="24"/>
        </w:rPr>
        <w:t>The Forgotten Functions of Our Spirit.</w:t>
      </w:r>
      <w:proofErr w:type="gramEnd"/>
      <w:r w:rsidRPr="003D325C">
        <w:rPr>
          <w:rFonts w:asciiTheme="majorHAnsi" w:hAnsiTheme="majorHAnsi"/>
          <w:sz w:val="24"/>
          <w:szCs w:val="24"/>
        </w:rPr>
        <w:t>  </w:t>
      </w:r>
      <w:r w:rsidR="003D325C">
        <w:rPr>
          <w:rFonts w:asciiTheme="majorHAnsi" w:hAnsiTheme="majorHAnsi"/>
          <w:sz w:val="24"/>
          <w:szCs w:val="24"/>
        </w:rPr>
        <w:t xml:space="preserve">In </w:t>
      </w:r>
      <w:r w:rsidRPr="003D325C">
        <w:rPr>
          <w:rFonts w:asciiTheme="majorHAnsi" w:hAnsiTheme="majorHAnsi"/>
          <w:i/>
          <w:iCs/>
          <w:sz w:val="24"/>
          <w:szCs w:val="24"/>
        </w:rPr>
        <w:t>Healing the Wounded Spirit</w:t>
      </w:r>
      <w:r w:rsidRPr="003D325C">
        <w:rPr>
          <w:rFonts w:asciiTheme="majorHAnsi" w:hAnsiTheme="majorHAnsi"/>
          <w:sz w:val="24"/>
          <w:szCs w:val="24"/>
        </w:rPr>
        <w:t> (pp. 3-26). Tulsa, OK: Victory House, Inc.</w:t>
      </w:r>
    </w:p>
    <w:p w:rsidR="00FA0B79" w:rsidRPr="003D325C" w:rsidRDefault="00FA0B79" w:rsidP="003D325C">
      <w:pPr>
        <w:ind w:left="720" w:hanging="720"/>
        <w:rPr>
          <w:rFonts w:asciiTheme="majorHAnsi" w:hAnsiTheme="majorHAnsi"/>
          <w:color w:val="000000"/>
          <w:sz w:val="24"/>
          <w:szCs w:val="24"/>
          <w:shd w:val="clear" w:color="auto" w:fill="FFFFFF"/>
        </w:rPr>
      </w:pPr>
    </w:p>
    <w:p w:rsidR="00FA0B79" w:rsidRPr="003D325C" w:rsidRDefault="00FA0B79" w:rsidP="003D325C">
      <w:pPr>
        <w:ind w:left="720" w:hanging="720"/>
        <w:rPr>
          <w:rFonts w:asciiTheme="majorHAnsi" w:hAnsiTheme="majorHAnsi"/>
          <w:i/>
          <w:sz w:val="24"/>
          <w:szCs w:val="24"/>
        </w:rPr>
      </w:pPr>
      <w:proofErr w:type="spellStart"/>
      <w:r w:rsidRPr="003D325C">
        <w:rPr>
          <w:rFonts w:asciiTheme="majorHAnsi" w:hAnsiTheme="majorHAnsi"/>
          <w:sz w:val="24"/>
          <w:szCs w:val="24"/>
        </w:rPr>
        <w:t>Soubbotina</w:t>
      </w:r>
      <w:proofErr w:type="spellEnd"/>
      <w:r w:rsidRPr="003D325C">
        <w:rPr>
          <w:rFonts w:asciiTheme="majorHAnsi" w:hAnsiTheme="majorHAnsi"/>
          <w:sz w:val="24"/>
          <w:szCs w:val="24"/>
        </w:rPr>
        <w:t xml:space="preserve">, T. P. &amp; </w:t>
      </w:r>
      <w:proofErr w:type="spellStart"/>
      <w:r w:rsidRPr="003D325C">
        <w:rPr>
          <w:rFonts w:asciiTheme="majorHAnsi" w:hAnsiTheme="majorHAnsi"/>
          <w:sz w:val="24"/>
          <w:szCs w:val="24"/>
        </w:rPr>
        <w:t>Sheram</w:t>
      </w:r>
      <w:proofErr w:type="spellEnd"/>
      <w:r w:rsidRPr="003D325C">
        <w:rPr>
          <w:rFonts w:asciiTheme="majorHAnsi" w:hAnsiTheme="majorHAnsi"/>
          <w:sz w:val="24"/>
          <w:szCs w:val="24"/>
        </w:rPr>
        <w:t xml:space="preserve">, K.A. (2000). Income Inequality, in </w:t>
      </w:r>
      <w:r w:rsidRPr="003D325C">
        <w:rPr>
          <w:rFonts w:asciiTheme="majorHAnsi" w:hAnsiTheme="majorHAnsi"/>
          <w:i/>
          <w:sz w:val="24"/>
          <w:szCs w:val="24"/>
        </w:rPr>
        <w:t>Beyond Economic Growth</w:t>
      </w:r>
      <w:r w:rsidRPr="003D325C">
        <w:rPr>
          <w:rFonts w:asciiTheme="majorHAnsi" w:hAnsiTheme="majorHAnsi"/>
          <w:sz w:val="24"/>
          <w:szCs w:val="24"/>
        </w:rPr>
        <w:t xml:space="preserve"> (pp. 27-30). Washington, DC: The World Bank. </w:t>
      </w:r>
      <w:r w:rsidRPr="003D325C">
        <w:rPr>
          <w:rFonts w:asciiTheme="majorHAnsi" w:hAnsiTheme="majorHAnsi"/>
          <w:i/>
          <w:sz w:val="24"/>
          <w:szCs w:val="24"/>
        </w:rPr>
        <w:t xml:space="preserve"> </w:t>
      </w:r>
    </w:p>
    <w:p w:rsidR="00FA0B79" w:rsidRPr="003D325C" w:rsidRDefault="00FA0B79" w:rsidP="003D325C">
      <w:pPr>
        <w:ind w:left="720" w:hanging="720"/>
        <w:rPr>
          <w:rFonts w:asciiTheme="majorHAnsi" w:hAnsiTheme="majorHAnsi"/>
          <w:color w:val="000000"/>
          <w:sz w:val="24"/>
          <w:szCs w:val="24"/>
          <w:shd w:val="clear" w:color="auto" w:fill="FFFFFF"/>
        </w:rPr>
      </w:pPr>
    </w:p>
    <w:p w:rsidR="00FA0B79" w:rsidRPr="003D325C" w:rsidRDefault="00FA0B79" w:rsidP="003D325C">
      <w:pPr>
        <w:ind w:left="720" w:hanging="720"/>
        <w:rPr>
          <w:rFonts w:asciiTheme="majorHAnsi" w:hAnsiTheme="majorHAnsi"/>
          <w:color w:val="000000"/>
          <w:sz w:val="24"/>
          <w:szCs w:val="24"/>
          <w:shd w:val="clear" w:color="auto" w:fill="FFFFFF"/>
        </w:rPr>
      </w:pPr>
    </w:p>
    <w:p w:rsidR="00FA0B79" w:rsidRPr="003D325C" w:rsidRDefault="00FA0B79" w:rsidP="003D325C">
      <w:pPr>
        <w:ind w:left="720" w:hanging="720"/>
        <w:rPr>
          <w:rFonts w:asciiTheme="majorHAnsi" w:hAnsiTheme="majorHAnsi"/>
          <w:color w:val="000000"/>
          <w:sz w:val="24"/>
          <w:szCs w:val="24"/>
          <w:shd w:val="clear" w:color="auto" w:fill="FFFFFF"/>
        </w:rPr>
      </w:pPr>
    </w:p>
    <w:sectPr w:rsidR="00FA0B79" w:rsidRPr="003D325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19" w:rsidRDefault="000B1E19" w:rsidP="00494D51">
      <w:r>
        <w:separator/>
      </w:r>
    </w:p>
  </w:endnote>
  <w:endnote w:type="continuationSeparator" w:id="0">
    <w:p w:rsidR="000B1E19" w:rsidRDefault="000B1E19" w:rsidP="0049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674787"/>
      <w:docPartObj>
        <w:docPartGallery w:val="Page Numbers (Bottom of Page)"/>
        <w:docPartUnique/>
      </w:docPartObj>
    </w:sdtPr>
    <w:sdtEndPr>
      <w:rPr>
        <w:rFonts w:asciiTheme="majorHAnsi" w:hAnsiTheme="majorHAnsi"/>
        <w:noProof/>
        <w:sz w:val="24"/>
        <w:szCs w:val="24"/>
      </w:rPr>
    </w:sdtEndPr>
    <w:sdtContent>
      <w:p w:rsidR="00A73FF2" w:rsidRPr="00494D51" w:rsidRDefault="00A73FF2">
        <w:pPr>
          <w:pStyle w:val="Footer"/>
          <w:jc w:val="right"/>
          <w:rPr>
            <w:rFonts w:asciiTheme="majorHAnsi" w:hAnsiTheme="majorHAnsi"/>
            <w:sz w:val="24"/>
            <w:szCs w:val="24"/>
          </w:rPr>
        </w:pPr>
        <w:r w:rsidRPr="00494D51">
          <w:rPr>
            <w:rFonts w:asciiTheme="majorHAnsi" w:hAnsiTheme="majorHAnsi"/>
            <w:sz w:val="24"/>
            <w:szCs w:val="24"/>
          </w:rPr>
          <w:fldChar w:fldCharType="begin"/>
        </w:r>
        <w:r w:rsidRPr="00494D51">
          <w:rPr>
            <w:rFonts w:asciiTheme="majorHAnsi" w:hAnsiTheme="majorHAnsi"/>
            <w:sz w:val="24"/>
            <w:szCs w:val="24"/>
          </w:rPr>
          <w:instrText xml:space="preserve"> PAGE   \* MERGEFORMAT </w:instrText>
        </w:r>
        <w:r w:rsidRPr="00494D51">
          <w:rPr>
            <w:rFonts w:asciiTheme="majorHAnsi" w:hAnsiTheme="majorHAnsi"/>
            <w:sz w:val="24"/>
            <w:szCs w:val="24"/>
          </w:rPr>
          <w:fldChar w:fldCharType="separate"/>
        </w:r>
        <w:r w:rsidR="00E40A12">
          <w:rPr>
            <w:rFonts w:asciiTheme="majorHAnsi" w:hAnsiTheme="majorHAnsi"/>
            <w:noProof/>
            <w:sz w:val="24"/>
            <w:szCs w:val="24"/>
          </w:rPr>
          <w:t>4</w:t>
        </w:r>
        <w:r w:rsidRPr="00494D51">
          <w:rPr>
            <w:rFonts w:asciiTheme="majorHAnsi" w:hAnsiTheme="majorHAnsi"/>
            <w:noProof/>
            <w:sz w:val="24"/>
            <w:szCs w:val="24"/>
          </w:rPr>
          <w:fldChar w:fldCharType="end"/>
        </w:r>
      </w:p>
    </w:sdtContent>
  </w:sdt>
  <w:p w:rsidR="00A73FF2" w:rsidRDefault="00A73F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19" w:rsidRDefault="000B1E19" w:rsidP="00494D51">
      <w:r>
        <w:separator/>
      </w:r>
    </w:p>
  </w:footnote>
  <w:footnote w:type="continuationSeparator" w:id="0">
    <w:p w:rsidR="000B1E19" w:rsidRDefault="000B1E19" w:rsidP="00494D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FF2" w:rsidRPr="00494D51" w:rsidRDefault="00A73FF2" w:rsidP="00494D51">
    <w:pPr>
      <w:pStyle w:val="Header"/>
      <w:jc w:val="right"/>
      <w:rPr>
        <w:rFonts w:asciiTheme="majorHAnsi" w:hAnsiTheme="majorHAnsi"/>
        <w:sz w:val="24"/>
        <w:szCs w:val="24"/>
      </w:rPr>
    </w:pPr>
    <w:r w:rsidRPr="00494D51">
      <w:rPr>
        <w:rFonts w:asciiTheme="majorHAnsi" w:hAnsiTheme="majorHAnsi"/>
        <w:sz w:val="24"/>
        <w:szCs w:val="24"/>
      </w:rPr>
      <w:t>Kimberly Farnham</w:t>
    </w:r>
  </w:p>
  <w:p w:rsidR="00A73FF2" w:rsidRPr="00494D51" w:rsidRDefault="00A73FF2" w:rsidP="00494D51">
    <w:pPr>
      <w:pStyle w:val="Header"/>
      <w:jc w:val="right"/>
      <w:rPr>
        <w:rFonts w:asciiTheme="majorHAnsi" w:hAnsiTheme="majorHAnsi"/>
        <w:sz w:val="24"/>
        <w:szCs w:val="24"/>
      </w:rPr>
    </w:pPr>
    <w:r w:rsidRPr="00494D51">
      <w:rPr>
        <w:rFonts w:asciiTheme="majorHAnsi" w:hAnsiTheme="majorHAnsi"/>
        <w:sz w:val="24"/>
        <w:szCs w:val="24"/>
      </w:rPr>
      <w:t>TUL 530 – Theology Paper</w:t>
    </w:r>
  </w:p>
  <w:p w:rsidR="00A73FF2" w:rsidRPr="00494D51" w:rsidRDefault="00A73FF2" w:rsidP="00494D51">
    <w:pPr>
      <w:pStyle w:val="Header"/>
      <w:jc w:val="right"/>
      <w:rPr>
        <w:rFonts w:asciiTheme="majorHAnsi" w:hAnsiTheme="majorHAnsi"/>
        <w:sz w:val="24"/>
        <w:szCs w:val="24"/>
      </w:rPr>
    </w:pPr>
    <w:r w:rsidRPr="00494D51">
      <w:rPr>
        <w:rFonts w:asciiTheme="majorHAnsi" w:hAnsiTheme="majorHAnsi"/>
        <w:sz w:val="24"/>
        <w:szCs w:val="24"/>
      </w:rPr>
      <w:t>Week 14: 5 December 2012</w:t>
    </w:r>
  </w:p>
  <w:p w:rsidR="00A73FF2" w:rsidRPr="00494D51" w:rsidRDefault="00A73FF2" w:rsidP="00494D51">
    <w:pPr>
      <w:pStyle w:val="Header"/>
      <w:jc w:val="right"/>
      <w:rPr>
        <w:rFonts w:asciiTheme="majorHAnsi" w:hAnsiTheme="majorHAns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51"/>
    <w:rsid w:val="000452DE"/>
    <w:rsid w:val="000605FF"/>
    <w:rsid w:val="00072791"/>
    <w:rsid w:val="000A352E"/>
    <w:rsid w:val="000B038D"/>
    <w:rsid w:val="000B1E19"/>
    <w:rsid w:val="000C5B43"/>
    <w:rsid w:val="0019087B"/>
    <w:rsid w:val="001B7884"/>
    <w:rsid w:val="001E0341"/>
    <w:rsid w:val="00245237"/>
    <w:rsid w:val="00272A3D"/>
    <w:rsid w:val="00346722"/>
    <w:rsid w:val="003952EC"/>
    <w:rsid w:val="003D325C"/>
    <w:rsid w:val="004035C1"/>
    <w:rsid w:val="00422FF0"/>
    <w:rsid w:val="00450598"/>
    <w:rsid w:val="0046255A"/>
    <w:rsid w:val="0046272B"/>
    <w:rsid w:val="00494D51"/>
    <w:rsid w:val="00501373"/>
    <w:rsid w:val="00524197"/>
    <w:rsid w:val="0054754C"/>
    <w:rsid w:val="005721F1"/>
    <w:rsid w:val="006745C1"/>
    <w:rsid w:val="00731B68"/>
    <w:rsid w:val="00735813"/>
    <w:rsid w:val="007B16DE"/>
    <w:rsid w:val="007F7D78"/>
    <w:rsid w:val="0082364A"/>
    <w:rsid w:val="00826D4D"/>
    <w:rsid w:val="00880EAC"/>
    <w:rsid w:val="008D46B2"/>
    <w:rsid w:val="008E283B"/>
    <w:rsid w:val="008F2F96"/>
    <w:rsid w:val="009160CD"/>
    <w:rsid w:val="0096154A"/>
    <w:rsid w:val="00973985"/>
    <w:rsid w:val="00973D0F"/>
    <w:rsid w:val="009923F9"/>
    <w:rsid w:val="00A5388C"/>
    <w:rsid w:val="00A73FF2"/>
    <w:rsid w:val="00AD61A5"/>
    <w:rsid w:val="00B4707B"/>
    <w:rsid w:val="00C03B3C"/>
    <w:rsid w:val="00C26832"/>
    <w:rsid w:val="00C4642D"/>
    <w:rsid w:val="00CC64A5"/>
    <w:rsid w:val="00D440A9"/>
    <w:rsid w:val="00D62CF1"/>
    <w:rsid w:val="00D75417"/>
    <w:rsid w:val="00DA1676"/>
    <w:rsid w:val="00E40A12"/>
    <w:rsid w:val="00F12855"/>
    <w:rsid w:val="00F33760"/>
    <w:rsid w:val="00FA0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D51"/>
    <w:pPr>
      <w:tabs>
        <w:tab w:val="center" w:pos="4680"/>
        <w:tab w:val="right" w:pos="9360"/>
      </w:tabs>
    </w:pPr>
  </w:style>
  <w:style w:type="character" w:customStyle="1" w:styleId="HeaderChar">
    <w:name w:val="Header Char"/>
    <w:basedOn w:val="DefaultParagraphFont"/>
    <w:link w:val="Header"/>
    <w:uiPriority w:val="99"/>
    <w:rsid w:val="00494D51"/>
  </w:style>
  <w:style w:type="paragraph" w:styleId="Footer">
    <w:name w:val="footer"/>
    <w:basedOn w:val="Normal"/>
    <w:link w:val="FooterChar"/>
    <w:uiPriority w:val="99"/>
    <w:unhideWhenUsed/>
    <w:rsid w:val="00494D51"/>
    <w:pPr>
      <w:tabs>
        <w:tab w:val="center" w:pos="4680"/>
        <w:tab w:val="right" w:pos="9360"/>
      </w:tabs>
    </w:pPr>
  </w:style>
  <w:style w:type="character" w:customStyle="1" w:styleId="FooterChar">
    <w:name w:val="Footer Char"/>
    <w:basedOn w:val="DefaultParagraphFont"/>
    <w:link w:val="Footer"/>
    <w:uiPriority w:val="99"/>
    <w:rsid w:val="00494D51"/>
  </w:style>
  <w:style w:type="paragraph" w:styleId="BalloonText">
    <w:name w:val="Balloon Text"/>
    <w:basedOn w:val="Normal"/>
    <w:link w:val="BalloonTextChar"/>
    <w:uiPriority w:val="99"/>
    <w:semiHidden/>
    <w:unhideWhenUsed/>
    <w:rsid w:val="00B4707B"/>
    <w:rPr>
      <w:rFonts w:ascii="Tahoma" w:hAnsi="Tahoma" w:cs="Tahoma"/>
      <w:sz w:val="16"/>
      <w:szCs w:val="16"/>
    </w:rPr>
  </w:style>
  <w:style w:type="character" w:customStyle="1" w:styleId="BalloonTextChar">
    <w:name w:val="Balloon Text Char"/>
    <w:basedOn w:val="DefaultParagraphFont"/>
    <w:link w:val="BalloonText"/>
    <w:uiPriority w:val="99"/>
    <w:semiHidden/>
    <w:rsid w:val="00B4707B"/>
    <w:rPr>
      <w:rFonts w:ascii="Tahoma" w:hAnsi="Tahoma" w:cs="Tahoma"/>
      <w:sz w:val="16"/>
      <w:szCs w:val="16"/>
    </w:rPr>
  </w:style>
  <w:style w:type="paragraph" w:styleId="Caption">
    <w:name w:val="caption"/>
    <w:basedOn w:val="Normal"/>
    <w:next w:val="Normal"/>
    <w:uiPriority w:val="35"/>
    <w:unhideWhenUsed/>
    <w:qFormat/>
    <w:rsid w:val="000C5B43"/>
    <w:pPr>
      <w:spacing w:after="200"/>
    </w:pPr>
    <w:rPr>
      <w:b/>
      <w:bCs/>
      <w:color w:val="4F81BD" w:themeColor="accent1"/>
      <w:sz w:val="18"/>
      <w:szCs w:val="18"/>
    </w:rPr>
  </w:style>
  <w:style w:type="character" w:customStyle="1" w:styleId="apple-converted-space">
    <w:name w:val="apple-converted-space"/>
    <w:basedOn w:val="DefaultParagraphFont"/>
    <w:rsid w:val="001E0341"/>
  </w:style>
  <w:style w:type="character" w:styleId="Hyperlink">
    <w:name w:val="Hyperlink"/>
    <w:basedOn w:val="DefaultParagraphFont"/>
    <w:uiPriority w:val="99"/>
    <w:semiHidden/>
    <w:unhideWhenUsed/>
    <w:rsid w:val="00FA0B7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D51"/>
    <w:pPr>
      <w:tabs>
        <w:tab w:val="center" w:pos="4680"/>
        <w:tab w:val="right" w:pos="9360"/>
      </w:tabs>
    </w:pPr>
  </w:style>
  <w:style w:type="character" w:customStyle="1" w:styleId="HeaderChar">
    <w:name w:val="Header Char"/>
    <w:basedOn w:val="DefaultParagraphFont"/>
    <w:link w:val="Header"/>
    <w:uiPriority w:val="99"/>
    <w:rsid w:val="00494D51"/>
  </w:style>
  <w:style w:type="paragraph" w:styleId="Footer">
    <w:name w:val="footer"/>
    <w:basedOn w:val="Normal"/>
    <w:link w:val="FooterChar"/>
    <w:uiPriority w:val="99"/>
    <w:unhideWhenUsed/>
    <w:rsid w:val="00494D51"/>
    <w:pPr>
      <w:tabs>
        <w:tab w:val="center" w:pos="4680"/>
        <w:tab w:val="right" w:pos="9360"/>
      </w:tabs>
    </w:pPr>
  </w:style>
  <w:style w:type="character" w:customStyle="1" w:styleId="FooterChar">
    <w:name w:val="Footer Char"/>
    <w:basedOn w:val="DefaultParagraphFont"/>
    <w:link w:val="Footer"/>
    <w:uiPriority w:val="99"/>
    <w:rsid w:val="00494D51"/>
  </w:style>
  <w:style w:type="paragraph" w:styleId="BalloonText">
    <w:name w:val="Balloon Text"/>
    <w:basedOn w:val="Normal"/>
    <w:link w:val="BalloonTextChar"/>
    <w:uiPriority w:val="99"/>
    <w:semiHidden/>
    <w:unhideWhenUsed/>
    <w:rsid w:val="00B4707B"/>
    <w:rPr>
      <w:rFonts w:ascii="Tahoma" w:hAnsi="Tahoma" w:cs="Tahoma"/>
      <w:sz w:val="16"/>
      <w:szCs w:val="16"/>
    </w:rPr>
  </w:style>
  <w:style w:type="character" w:customStyle="1" w:styleId="BalloonTextChar">
    <w:name w:val="Balloon Text Char"/>
    <w:basedOn w:val="DefaultParagraphFont"/>
    <w:link w:val="BalloonText"/>
    <w:uiPriority w:val="99"/>
    <w:semiHidden/>
    <w:rsid w:val="00B4707B"/>
    <w:rPr>
      <w:rFonts w:ascii="Tahoma" w:hAnsi="Tahoma" w:cs="Tahoma"/>
      <w:sz w:val="16"/>
      <w:szCs w:val="16"/>
    </w:rPr>
  </w:style>
  <w:style w:type="paragraph" w:styleId="Caption">
    <w:name w:val="caption"/>
    <w:basedOn w:val="Normal"/>
    <w:next w:val="Normal"/>
    <w:uiPriority w:val="35"/>
    <w:unhideWhenUsed/>
    <w:qFormat/>
    <w:rsid w:val="000C5B43"/>
    <w:pPr>
      <w:spacing w:after="200"/>
    </w:pPr>
    <w:rPr>
      <w:b/>
      <w:bCs/>
      <w:color w:val="4F81BD" w:themeColor="accent1"/>
      <w:sz w:val="18"/>
      <w:szCs w:val="18"/>
    </w:rPr>
  </w:style>
  <w:style w:type="character" w:customStyle="1" w:styleId="apple-converted-space">
    <w:name w:val="apple-converted-space"/>
    <w:basedOn w:val="DefaultParagraphFont"/>
    <w:rsid w:val="001E0341"/>
  </w:style>
  <w:style w:type="character" w:styleId="Hyperlink">
    <w:name w:val="Hyperlink"/>
    <w:basedOn w:val="DefaultParagraphFont"/>
    <w:uiPriority w:val="99"/>
    <w:semiHidden/>
    <w:unhideWhenUsed/>
    <w:rsid w:val="00FA0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3787">
      <w:bodyDiv w:val="1"/>
      <w:marLeft w:val="0"/>
      <w:marRight w:val="0"/>
      <w:marTop w:val="0"/>
      <w:marBottom w:val="0"/>
      <w:divBdr>
        <w:top w:val="none" w:sz="0" w:space="0" w:color="auto"/>
        <w:left w:val="none" w:sz="0" w:space="0" w:color="auto"/>
        <w:bottom w:val="none" w:sz="0" w:space="0" w:color="auto"/>
        <w:right w:val="none" w:sz="0" w:space="0" w:color="auto"/>
      </w:divBdr>
    </w:div>
    <w:div w:id="110055789">
      <w:bodyDiv w:val="1"/>
      <w:marLeft w:val="0"/>
      <w:marRight w:val="0"/>
      <w:marTop w:val="0"/>
      <w:marBottom w:val="0"/>
      <w:divBdr>
        <w:top w:val="none" w:sz="0" w:space="0" w:color="auto"/>
        <w:left w:val="none" w:sz="0" w:space="0" w:color="auto"/>
        <w:bottom w:val="none" w:sz="0" w:space="0" w:color="auto"/>
        <w:right w:val="none" w:sz="0" w:space="0" w:color="auto"/>
      </w:divBdr>
    </w:div>
    <w:div w:id="189488475">
      <w:bodyDiv w:val="1"/>
      <w:marLeft w:val="0"/>
      <w:marRight w:val="0"/>
      <w:marTop w:val="0"/>
      <w:marBottom w:val="0"/>
      <w:divBdr>
        <w:top w:val="none" w:sz="0" w:space="0" w:color="auto"/>
        <w:left w:val="none" w:sz="0" w:space="0" w:color="auto"/>
        <w:bottom w:val="none" w:sz="0" w:space="0" w:color="auto"/>
        <w:right w:val="none" w:sz="0" w:space="0" w:color="auto"/>
      </w:divBdr>
    </w:div>
    <w:div w:id="333919814">
      <w:bodyDiv w:val="1"/>
      <w:marLeft w:val="0"/>
      <w:marRight w:val="0"/>
      <w:marTop w:val="0"/>
      <w:marBottom w:val="0"/>
      <w:divBdr>
        <w:top w:val="none" w:sz="0" w:space="0" w:color="auto"/>
        <w:left w:val="none" w:sz="0" w:space="0" w:color="auto"/>
        <w:bottom w:val="none" w:sz="0" w:space="0" w:color="auto"/>
        <w:right w:val="none" w:sz="0" w:space="0" w:color="auto"/>
      </w:divBdr>
    </w:div>
    <w:div w:id="477456742">
      <w:bodyDiv w:val="1"/>
      <w:marLeft w:val="0"/>
      <w:marRight w:val="0"/>
      <w:marTop w:val="0"/>
      <w:marBottom w:val="0"/>
      <w:divBdr>
        <w:top w:val="none" w:sz="0" w:space="0" w:color="auto"/>
        <w:left w:val="none" w:sz="0" w:space="0" w:color="auto"/>
        <w:bottom w:val="none" w:sz="0" w:space="0" w:color="auto"/>
        <w:right w:val="none" w:sz="0" w:space="0" w:color="auto"/>
      </w:divBdr>
    </w:div>
    <w:div w:id="737021093">
      <w:bodyDiv w:val="1"/>
      <w:marLeft w:val="0"/>
      <w:marRight w:val="0"/>
      <w:marTop w:val="0"/>
      <w:marBottom w:val="0"/>
      <w:divBdr>
        <w:top w:val="none" w:sz="0" w:space="0" w:color="auto"/>
        <w:left w:val="none" w:sz="0" w:space="0" w:color="auto"/>
        <w:bottom w:val="none" w:sz="0" w:space="0" w:color="auto"/>
        <w:right w:val="none" w:sz="0" w:space="0" w:color="auto"/>
      </w:divBdr>
    </w:div>
    <w:div w:id="766655426">
      <w:bodyDiv w:val="1"/>
      <w:marLeft w:val="0"/>
      <w:marRight w:val="0"/>
      <w:marTop w:val="0"/>
      <w:marBottom w:val="0"/>
      <w:divBdr>
        <w:top w:val="none" w:sz="0" w:space="0" w:color="auto"/>
        <w:left w:val="none" w:sz="0" w:space="0" w:color="auto"/>
        <w:bottom w:val="none" w:sz="0" w:space="0" w:color="auto"/>
        <w:right w:val="none" w:sz="0" w:space="0" w:color="auto"/>
      </w:divBdr>
    </w:div>
    <w:div w:id="948270736">
      <w:bodyDiv w:val="1"/>
      <w:marLeft w:val="0"/>
      <w:marRight w:val="0"/>
      <w:marTop w:val="0"/>
      <w:marBottom w:val="0"/>
      <w:divBdr>
        <w:top w:val="none" w:sz="0" w:space="0" w:color="auto"/>
        <w:left w:val="none" w:sz="0" w:space="0" w:color="auto"/>
        <w:bottom w:val="none" w:sz="0" w:space="0" w:color="auto"/>
        <w:right w:val="none" w:sz="0" w:space="0" w:color="auto"/>
      </w:divBdr>
    </w:div>
    <w:div w:id="1016806430">
      <w:bodyDiv w:val="1"/>
      <w:marLeft w:val="0"/>
      <w:marRight w:val="0"/>
      <w:marTop w:val="0"/>
      <w:marBottom w:val="0"/>
      <w:divBdr>
        <w:top w:val="none" w:sz="0" w:space="0" w:color="auto"/>
        <w:left w:val="none" w:sz="0" w:space="0" w:color="auto"/>
        <w:bottom w:val="none" w:sz="0" w:space="0" w:color="auto"/>
        <w:right w:val="none" w:sz="0" w:space="0" w:color="auto"/>
      </w:divBdr>
    </w:div>
    <w:div w:id="1072235410">
      <w:bodyDiv w:val="1"/>
      <w:marLeft w:val="0"/>
      <w:marRight w:val="0"/>
      <w:marTop w:val="0"/>
      <w:marBottom w:val="0"/>
      <w:divBdr>
        <w:top w:val="none" w:sz="0" w:space="0" w:color="auto"/>
        <w:left w:val="none" w:sz="0" w:space="0" w:color="auto"/>
        <w:bottom w:val="none" w:sz="0" w:space="0" w:color="auto"/>
        <w:right w:val="none" w:sz="0" w:space="0" w:color="auto"/>
      </w:divBdr>
    </w:div>
    <w:div w:id="1320886728">
      <w:bodyDiv w:val="1"/>
      <w:marLeft w:val="0"/>
      <w:marRight w:val="0"/>
      <w:marTop w:val="0"/>
      <w:marBottom w:val="0"/>
      <w:divBdr>
        <w:top w:val="none" w:sz="0" w:space="0" w:color="auto"/>
        <w:left w:val="none" w:sz="0" w:space="0" w:color="auto"/>
        <w:bottom w:val="none" w:sz="0" w:space="0" w:color="auto"/>
        <w:right w:val="none" w:sz="0" w:space="0" w:color="auto"/>
      </w:divBdr>
    </w:div>
    <w:div w:id="1574898428">
      <w:bodyDiv w:val="1"/>
      <w:marLeft w:val="0"/>
      <w:marRight w:val="0"/>
      <w:marTop w:val="0"/>
      <w:marBottom w:val="0"/>
      <w:divBdr>
        <w:top w:val="none" w:sz="0" w:space="0" w:color="auto"/>
        <w:left w:val="none" w:sz="0" w:space="0" w:color="auto"/>
        <w:bottom w:val="none" w:sz="0" w:space="0" w:color="auto"/>
        <w:right w:val="none" w:sz="0" w:space="0" w:color="auto"/>
      </w:divBdr>
    </w:div>
    <w:div w:id="1713651992">
      <w:bodyDiv w:val="1"/>
      <w:marLeft w:val="0"/>
      <w:marRight w:val="0"/>
      <w:marTop w:val="0"/>
      <w:marBottom w:val="0"/>
      <w:divBdr>
        <w:top w:val="none" w:sz="0" w:space="0" w:color="auto"/>
        <w:left w:val="none" w:sz="0" w:space="0" w:color="auto"/>
        <w:bottom w:val="none" w:sz="0" w:space="0" w:color="auto"/>
        <w:right w:val="none" w:sz="0" w:space="0" w:color="auto"/>
      </w:divBdr>
    </w:div>
    <w:div w:id="20704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2420</Words>
  <Characters>13798</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Farnham</dc:creator>
  <cp:lastModifiedBy>Viv Grigg</cp:lastModifiedBy>
  <cp:revision>2</cp:revision>
  <dcterms:created xsi:type="dcterms:W3CDTF">2013-10-29T23:20:00Z</dcterms:created>
  <dcterms:modified xsi:type="dcterms:W3CDTF">2013-10-29T23:20:00Z</dcterms:modified>
</cp:coreProperties>
</file>